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75F1EE" w14:textId="0FA6F4C3" w:rsidR="00EB204D" w:rsidRDefault="00AE4000" w:rsidP="00EB204D">
      <w:pPr>
        <w:pStyle w:val="Normal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F1FB" wp14:editId="4F1529C7">
                <wp:simplePos x="0" y="0"/>
                <wp:positionH relativeFrom="page">
                  <wp:posOffset>333375</wp:posOffset>
                </wp:positionH>
                <wp:positionV relativeFrom="paragraph">
                  <wp:posOffset>-604520</wp:posOffset>
                </wp:positionV>
                <wp:extent cx="6924675" cy="10115550"/>
                <wp:effectExtent l="0" t="0" r="28575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6519" w14:textId="36A9FC4D" w:rsidR="000358ED" w:rsidRDefault="00523CC2" w:rsidP="00523CC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240E5EC" wp14:editId="7EC1614D">
                                  <wp:extent cx="572770" cy="516890"/>
                                  <wp:effectExtent l="0" t="0" r="0" b="0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39437" w14:textId="474B8097" w:rsidR="00AE4000" w:rsidRPr="00523CC2" w:rsidRDefault="000358ED" w:rsidP="00523CC2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*VEREJN</w:t>
                            </w:r>
                            <w:r w:rsidR="0009457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B20E096" w14:textId="0C267B3B" w:rsidR="008A2DC6" w:rsidRDefault="00B24F9C" w:rsidP="008A2DC6">
                            <w:pPr>
                              <w:pStyle w:val="Zkladntext"/>
                              <w:spacing w:after="240"/>
                              <w:ind w:left="397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P</w:t>
                            </w:r>
                            <w:r w:rsidR="008A2DC6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olitika spoločnosti Slovenská pošta, </w:t>
                            </w:r>
                            <w:proofErr w:type="spellStart"/>
                            <w:r w:rsidR="008A2DC6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a.s</w:t>
                            </w:r>
                            <w:proofErr w:type="spellEnd"/>
                            <w:r w:rsidR="008A2DC6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.</w:t>
                            </w:r>
                          </w:p>
                          <w:p w14:paraId="38E22BBA" w14:textId="4A9D97BB" w:rsidR="00523CC2" w:rsidRPr="00523CC2" w:rsidRDefault="00523CC2" w:rsidP="00523CC2">
                            <w:pPr>
                              <w:pStyle w:val="Zkladntext"/>
                              <w:spacing w:after="24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Spoločnosť týmto</w:t>
                            </w: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3CC2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vyjadruje svoj záväzok napĺňať požiadavky v oblasti kvality, environmentu, bezpečnosti</w:t>
                            </w:r>
                            <w:r w:rsidR="00160259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60259" w:rsidRPr="000E7940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a ochrany zdravia pri práci</w:t>
                            </w:r>
                            <w:r w:rsidRPr="00523CC2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, informačnej bezpečnosti, energetického manažérstva a boja proti korupcii. Dodržiavanie všeobecne záväzných právnych predpisov a interných dokumentov považujeme za samozrejmosť. Dohľadom nad systémami sme poverili konkrétnych zamestnancov, ktorí majú potrebnú nezávislosť a právomoci. Nedodržiavanie tejto politiky zo strany zamestnancov alebo obchodných partnerov môže byť dôvodom na ukončenie spolupráce alebo iné sankčné opatrenia. </w:t>
                            </w: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  <w:p w14:paraId="57B4400E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Orientácia na zákazníka</w:t>
                            </w:r>
                          </w:p>
                          <w:p w14:paraId="390A4FD9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  <w:t xml:space="preserve">Na základe monitorovania potrieb, očakávaní a spokojnosti zákazníkov a v súlade s vývojovými trendmi na relevantnom trhu inovujeme portfólio poskytovaných služieb a produktov. </w:t>
                            </w:r>
                          </w:p>
                          <w:p w14:paraId="5BA60DD9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color w:val="FF0000"/>
                                <w:sz w:val="8"/>
                                <w:szCs w:val="12"/>
                              </w:rPr>
                            </w:pPr>
                          </w:p>
                          <w:p w14:paraId="0C6E2BC1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>Orientácia na zamestnancov</w:t>
                            </w:r>
                          </w:p>
                          <w:p w14:paraId="7991507E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  <w:t>Zabezpečujeme trvalý profesionálny rast zamestnancov sústavným vzdelávaním, starostlivosťou o pracovné podmienky, realizáciou podnikovej sociálnej politiky a vytváraním jednotnej firemnej kultúry. Zamestnancov motivujeme, poskytujeme im dôstojné pracovné podmienky a ekonomické istoty.</w:t>
                            </w:r>
                          </w:p>
                          <w:p w14:paraId="56C9F99E" w14:textId="77777777" w:rsidR="00523CC2" w:rsidRPr="00523CC2" w:rsidRDefault="00523CC2" w:rsidP="00523CC2">
                            <w:pPr>
                              <w:suppressAutoHyphens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napToGrid w:val="0"/>
                                <w:color w:val="FF0000"/>
                                <w:sz w:val="8"/>
                                <w:szCs w:val="12"/>
                                <w:lang w:eastAsia="en-US"/>
                              </w:rPr>
                            </w:pPr>
                          </w:p>
                          <w:p w14:paraId="1D7A0861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Spoľahlivosť a dôveryhodnosť</w:t>
                            </w:r>
                          </w:p>
                          <w:p w14:paraId="6DA02CE1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  <w:t>Vzťahy s našimi partnermi a zákazníkmi budujeme na vzájomnom rešpekte, dôvere a spolupráci.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  <w:t xml:space="preserve">Naši zamestnanci vďaka vzdelávaniu a informovanosti pomáhajú zlepšovať dôveryhodnosť a firemnú kultúru spoločnosti. </w:t>
                            </w:r>
                          </w:p>
                          <w:p w14:paraId="34E6A40F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12"/>
                              </w:rPr>
                            </w:pPr>
                          </w:p>
                          <w:p w14:paraId="0F3091B8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  <w:lang w:eastAsia="sk-SK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  <w:lang w:eastAsia="sk-SK"/>
                              </w:rPr>
                              <w:t xml:space="preserve">Ochrana života a zdravia </w:t>
                            </w:r>
                          </w:p>
                          <w:p w14:paraId="5552F125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>Ochranu života a zdravia zamestnancov spoločnosti a ostatných osôb zdržujúcich sa v priestoroch spoločnosti kladieme za najvyššiu prioritu spoločnosti v oblasti bezpečnosti.</w:t>
                            </w:r>
                          </w:p>
                          <w:p w14:paraId="69FA0636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70C0"/>
                                <w:sz w:val="8"/>
                                <w:szCs w:val="12"/>
                              </w:rPr>
                            </w:pPr>
                          </w:p>
                          <w:p w14:paraId="37CD236E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  <w:lang w:eastAsia="sk-SK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22"/>
                              </w:rPr>
                              <w:t>Informačná bezpečnosť</w:t>
                            </w:r>
                          </w:p>
                          <w:p w14:paraId="53D4F652" w14:textId="3A44746A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>Do všetkých aspektov našich podnikateľských aktivít premietame požiadavky na bezpečnosť informačných a telekomunikačných technológií. Hmotné a nehmotné aktíva spoločnosti chránime pred zneužitím, odcudzením</w:t>
                            </w:r>
                            <w:r w:rsidR="00503D58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 xml:space="preserve">, </w:t>
                            </w:r>
                            <w:r w:rsidR="00503D58" w:rsidRPr="000E7940">
                              <w:rPr>
                                <w:rFonts w:ascii="Arial" w:hAnsi="Arial"/>
                                <w:bCs/>
                                <w:color w:val="2E74B5" w:themeColor="accent1" w:themeShade="BF"/>
                                <w:sz w:val="18"/>
                                <w:szCs w:val="22"/>
                              </w:rPr>
                              <w:t>poškodením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 xml:space="preserve"> alebo zničením, čím podporujeme prevádzkovú a ekonomickú stabilitu spoločnosti a poskytovaných služieb.</w:t>
                            </w:r>
                          </w:p>
                          <w:p w14:paraId="2BFA8CF2" w14:textId="1EFFFCE6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color w:val="0070C0"/>
                                <w:sz w:val="16"/>
                                <w:szCs w:val="20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>Predstavenstvo Slovenskej pošty</w:t>
                            </w:r>
                            <w:r w:rsidR="00503D58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03D58" w:rsidRPr="000E7940">
                              <w:rPr>
                                <w:rFonts w:ascii="Arial" w:hAnsi="Arial"/>
                                <w:bCs/>
                                <w:color w:val="2E74B5" w:themeColor="accent1" w:themeShade="BF"/>
                                <w:sz w:val="18"/>
                                <w:szCs w:val="22"/>
                              </w:rPr>
                              <w:t>a.s</w:t>
                            </w:r>
                            <w:proofErr w:type="spellEnd"/>
                            <w:r w:rsidR="00503D58" w:rsidRPr="000E7940">
                              <w:rPr>
                                <w:rFonts w:ascii="Arial" w:hAnsi="Arial"/>
                                <w:bCs/>
                                <w:color w:val="2E74B5" w:themeColor="accent1" w:themeShade="BF"/>
                                <w:sz w:val="18"/>
                                <w:szCs w:val="22"/>
                              </w:rPr>
                              <w:t>.,</w:t>
                            </w:r>
                            <w:r w:rsidRPr="000E7940">
                              <w:rPr>
                                <w:rFonts w:ascii="Arial" w:hAnsi="Arial"/>
                                <w:bCs/>
                                <w:color w:val="5B9BD5" w:themeColor="accent1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 xml:space="preserve">rešpektujúc úlohy, ktoré mu ukladá Zákon č. 69/2018 </w:t>
                            </w:r>
                            <w:proofErr w:type="spellStart"/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>Z.z</w:t>
                            </w:r>
                            <w:proofErr w:type="spellEnd"/>
                            <w:r w:rsidRPr="00523CC2">
                              <w:rPr>
                                <w:rFonts w:ascii="Arial" w:hAnsi="Arial"/>
                                <w:bCs/>
                                <w:color w:val="0070C0"/>
                                <w:sz w:val="18"/>
                                <w:szCs w:val="22"/>
                              </w:rPr>
                              <w:t>. o kybernetickej bezpečnosti a o zmene a doplnení niektorých zákonov v znení neskorších predpisov, vyhlasuje plnú podporu zabezpečovaniu a rozvoju kybernetickej bezpečnosti spoločnosti.</w:t>
                            </w:r>
                          </w:p>
                          <w:p w14:paraId="45FDDBA2" w14:textId="77777777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color w:val="FF0000"/>
                                <w:sz w:val="8"/>
                                <w:szCs w:val="12"/>
                              </w:rPr>
                            </w:pPr>
                          </w:p>
                          <w:p w14:paraId="36DFA6C6" w14:textId="77777777" w:rsidR="00523CC2" w:rsidRPr="00523CC2" w:rsidRDefault="00523CC2" w:rsidP="00523CC2">
                            <w:pPr>
                              <w:spacing w:line="208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</w:rPr>
                              <w:t>Ochrana životného prostredia</w:t>
                            </w:r>
                          </w:p>
                          <w:p w14:paraId="3D0DDA5D" w14:textId="7F34A455" w:rsidR="00523CC2" w:rsidRPr="00523CC2" w:rsidRDefault="00523CC2" w:rsidP="00523CC2">
                            <w:pPr>
                              <w:spacing w:after="120" w:line="208" w:lineRule="atLeast"/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  <w:t>V našich aktivitách zohľadňujeme požiadavky a kritériá na ochranu životného prostredia s cieľom minimalizovať prípadné nepriaznivé dosahy našich činností a poskytovaných služieb na životné prostredie. V starostlivosti o životné prostredie uprednostňujeme princí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  <w:t xml:space="preserve">p šetrenia energií a prevencie </w:t>
                            </w:r>
                            <w:r w:rsidRPr="00523CC2"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  <w:t>vo vzťahu k produkcii odpadov.</w:t>
                            </w:r>
                          </w:p>
                          <w:p w14:paraId="577EF2DB" w14:textId="77777777" w:rsidR="00523CC2" w:rsidRPr="00523CC2" w:rsidRDefault="00523CC2" w:rsidP="00523CC2">
                            <w:pPr>
                              <w:spacing w:line="208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</w:rPr>
                              <w:t>Energetická efektívnosť</w:t>
                            </w:r>
                          </w:p>
                          <w:p w14:paraId="3C37A9EE" w14:textId="77777777" w:rsidR="00523CC2" w:rsidRPr="00523CC2" w:rsidRDefault="00523CC2" w:rsidP="00523CC2">
                            <w:pPr>
                              <w:spacing w:after="120" w:line="208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  <w:t>Vo všetkých činnostiach a aktivitách spoločnosti kladieme dôraz na zlepšovanie hospodárenia s energiou v súlade s ustanoveniami súvisiacich legislatívnych a technických noriem. Zabezpečujeme dostatok informácií a zdrojov na dosiahnutie neustáleho zlepšovania energetickej efektívnosti.</w:t>
                            </w:r>
                          </w:p>
                          <w:p w14:paraId="3E7ED84B" w14:textId="77777777" w:rsidR="00523CC2" w:rsidRPr="00523CC2" w:rsidRDefault="00523CC2" w:rsidP="00523CC2">
                            <w:pPr>
                              <w:spacing w:line="208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22"/>
                              </w:rPr>
                              <w:t>Zelená pošta</w:t>
                            </w:r>
                          </w:p>
                          <w:p w14:paraId="233C7E01" w14:textId="77777777" w:rsidR="00523CC2" w:rsidRPr="00523CC2" w:rsidRDefault="00523CC2" w:rsidP="00523CC2">
                            <w:pPr>
                              <w:spacing w:after="65" w:line="208" w:lineRule="atLeast"/>
                              <w:jc w:val="both"/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22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22"/>
                              </w:rPr>
                              <w:t>Strategický rozvoj orientujeme na podporu elektronických foriem komunikácie, služieb a nových produktov. Investujeme do nových technológií, elektrovozidiel a alternatívnych pohonov pre logistiku.</w:t>
                            </w:r>
                          </w:p>
                          <w:p w14:paraId="62BAAE26" w14:textId="77777777" w:rsidR="00523CC2" w:rsidRPr="00523CC2" w:rsidRDefault="00523CC2" w:rsidP="00523CC2">
                            <w:pPr>
                              <w:pStyle w:val="Zarkazkladnhotextu"/>
                              <w:spacing w:before="120" w:after="0"/>
                              <w:ind w:left="0"/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</w:rPr>
                              <w:t>Boj proti korupcii, legalizácii príjmov z trestnej činnosti a financovaniu terorizmu</w:t>
                            </w:r>
                          </w:p>
                          <w:p w14:paraId="2EB7D414" w14:textId="77777777" w:rsidR="00523CC2" w:rsidRPr="00523CC2" w:rsidRDefault="00523CC2" w:rsidP="0030111C">
                            <w:pPr>
                              <w:pStyle w:val="Zarkazkladnhotextu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</w:rPr>
                              <w:t>Nulovú mieru akceptácie korupcie, legalizácie príjmov z trestnej činnosti a financovania terorizmu vyžadujeme nielen v našich radoch, ale aj vo vzťahu k akýmkoľvek partnerom a porušenie tejto zásady považujeme za hrubé porušenie vzájomných dohôd.</w:t>
                            </w:r>
                          </w:p>
                          <w:p w14:paraId="5D4FC8CC" w14:textId="77777777" w:rsidR="00523CC2" w:rsidRPr="00523CC2" w:rsidRDefault="00523CC2" w:rsidP="00523CC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</w:pPr>
                            <w:r w:rsidRPr="00523CC2"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</w:rPr>
                              <w:t xml:space="preserve">Vytvorili sme také podmienky, ktoré </w:t>
                            </w:r>
                            <w:proofErr w:type="spellStart"/>
                            <w:r w:rsidRPr="00523CC2"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</w:rPr>
                              <w:t>nahlasovateľom</w:t>
                            </w:r>
                            <w:proofErr w:type="spellEnd"/>
                            <w:r w:rsidRPr="00523CC2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523CC2">
                              <w:rPr>
                                <w:rFonts w:ascii="Arial" w:hAnsi="Arial" w:cs="Arial"/>
                                <w:iCs/>
                                <w:color w:val="FF0000"/>
                                <w:sz w:val="18"/>
                              </w:rPr>
                              <w:t>protispoločenskej činnosti zaručujú dôvernosť, poradenstvo a ochranu a zabraňujú odvetnému konaniu voči nim.</w:t>
                            </w:r>
                            <w:r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 xml:space="preserve"> </w:t>
                            </w:r>
                          </w:p>
                          <w:p w14:paraId="58D72987" w14:textId="10704086" w:rsidR="00523CC2" w:rsidRPr="00523CC2" w:rsidRDefault="00B24F9C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</w:pPr>
                            <w:r w:rsidRPr="000E7940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>S</w:t>
                            </w:r>
                            <w:r w:rsidR="00523CC2" w:rsidRPr="000E7940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>ystém</w:t>
                            </w:r>
                            <w:r w:rsidRPr="000E7940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>y</w:t>
                            </w:r>
                            <w:r w:rsidR="00523CC2" w:rsidRPr="00523CC2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eastAsia="sk-SK"/>
                              </w:rPr>
                              <w:t xml:space="preserve"> manažérstva</w:t>
                            </w:r>
                          </w:p>
                          <w:p w14:paraId="5160FDB4" w14:textId="48DCE89A" w:rsidR="00523CC2" w:rsidRPr="00523CC2" w:rsidRDefault="00523CC2" w:rsidP="00523CC2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22"/>
                              </w:rPr>
                              <w:t xml:space="preserve">Trvalým monitorovaním zmien na poštovom trhu vytvárame predpoklad na zefektívňovanie procesov 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poskytovaných služieb a odstraňovanie ich nedostatkov. S cieľom podnikateľského úspechu neustále prehodnocujeme a zlepšujeme systémy manažérstva kvality, environmentu, bezpečnosti</w:t>
                            </w:r>
                            <w:r w:rsidR="00160259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0259" w:rsidRPr="000E7940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 ochrany zdravia pri práci</w:t>
                            </w:r>
                            <w:r w:rsidRPr="000E7940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informačnej bezpečnosti, energetického manažérstva a boja proti korupcii na všetkých úrovniach spoločnosti. V procese rozvoja spoločnosti sa orientujeme na efektívnu, výkonnú a modernú logistiku so zreteľom na rozvoj balíkového segmentu a ďalších zákazníkmi očakávaných služieb, ktoré bude Slovenská pošta</w:t>
                            </w:r>
                            <w:r w:rsidR="00503D58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03D58" w:rsidRPr="00FF4E43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a.s</w:t>
                            </w:r>
                            <w:proofErr w:type="spellEnd"/>
                            <w:r w:rsidR="00503D58" w:rsidRPr="00FF4E43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.,</w:t>
                            </w:r>
                            <w:r w:rsidRPr="00FF4E43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3CC2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poskytovať vrátane vytvárania bezpečného prostredia našich prevádzok. </w:t>
                            </w:r>
                          </w:p>
                          <w:p w14:paraId="1375F21A" w14:textId="77777777" w:rsidR="00F124A8" w:rsidRPr="004350C5" w:rsidRDefault="00F124A8" w:rsidP="007B72F5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375F21C" w14:textId="45B0B8BA" w:rsidR="007B72F5" w:rsidRDefault="00711D1D" w:rsidP="009C4B53">
                            <w:pPr>
                              <w:pStyle w:val="Zarkazkladnhotextu"/>
                              <w:spacing w:before="120"/>
                              <w:ind w:left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V Banskej Bystrici, </w:t>
                            </w:r>
                            <w:r w:rsidR="008A2DC6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1.</w:t>
                            </w:r>
                            <w:r w:rsidR="00523CC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04</w:t>
                            </w:r>
                            <w:r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.20</w:t>
                            </w:r>
                            <w:r w:rsidR="008A2DC6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2764D1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  <w:r w:rsidR="007B72F5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1A532F" w14:textId="77777777" w:rsidR="000E7940" w:rsidRDefault="000E7940" w:rsidP="009C4B53">
                            <w:pPr>
                              <w:pStyle w:val="Zarkazkladnhotextu"/>
                              <w:spacing w:before="120"/>
                              <w:ind w:left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0F1C3B" w14:textId="77777777" w:rsidR="0030111C" w:rsidRDefault="0030111C" w:rsidP="009C4B53">
                            <w:pPr>
                              <w:pStyle w:val="Zarkazkladnhotextu"/>
                              <w:spacing w:before="120"/>
                              <w:ind w:left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375F21D" w14:textId="1319BAA7" w:rsidR="007B72F5" w:rsidRPr="000E7940" w:rsidRDefault="00615A11" w:rsidP="000E7940">
                            <w:pPr>
                              <w:pStyle w:val="Zarkazkladnhotextu"/>
                              <w:spacing w:before="120"/>
                              <w:ind w:left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0E7940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Mgr. Vladislav Kupka</w:t>
                            </w:r>
                            <w:r w:rsidR="0009457E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, v. r.</w:t>
                            </w:r>
                            <w:r w:rsidR="0009457E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09457E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09457E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="000E7940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proofErr w:type="spellStart"/>
                            <w:r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Melinda</w:t>
                            </w:r>
                            <w:proofErr w:type="spellEnd"/>
                            <w:r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Burdanová</w:t>
                            </w:r>
                            <w:proofErr w:type="spellEnd"/>
                            <w:r w:rsidR="0009457E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, v. r.</w:t>
                            </w:r>
                            <w:r w:rsidR="007B72F5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523CC2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234D3C" w:rsidRPr="000E794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1375F21E" w14:textId="04D5C298" w:rsidR="007B72F5" w:rsidRPr="004350C5" w:rsidRDefault="00523CC2" w:rsidP="00523CC2">
                            <w:pPr>
                              <w:pStyle w:val="Zarkazkladnhotextu"/>
                              <w:spacing w:before="8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predseda Preds</w:t>
                            </w:r>
                            <w:r w:rsidR="008C72A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tavenstva S</w:t>
                            </w:r>
                            <w:r w:rsidR="0016025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lovenskej pošty</w:t>
                            </w:r>
                            <w:r w:rsidR="008C72A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C72A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a.</w:t>
                            </w:r>
                            <w:r w:rsidR="009C4B53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.             </w:t>
                            </w:r>
                            <w:r w:rsidR="00F124A8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C4B53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A2DC6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DC6" w:rsidRPr="00435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podpredsed</w:t>
                            </w:r>
                            <w:r w:rsidR="000945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níčka</w:t>
                            </w:r>
                            <w:r w:rsidR="007B72F5" w:rsidRPr="00435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Predstavenstva</w:t>
                            </w:r>
                            <w:r w:rsidR="009C4B53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160259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lovenskej pošty</w:t>
                            </w:r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a.s</w:t>
                            </w:r>
                            <w:proofErr w:type="spellEnd"/>
                            <w:r w:rsidR="007B72F5" w:rsidRPr="004350C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1375F21F" w14:textId="77777777" w:rsidR="007B72F5" w:rsidRDefault="007B72F5" w:rsidP="007B72F5">
                            <w:pPr>
                              <w:pStyle w:val="Zarkazkladnhotextu"/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375F220" w14:textId="77777777" w:rsidR="007B72F5" w:rsidRPr="002E5B8A" w:rsidRDefault="007B72F5" w:rsidP="007B72F5">
                            <w:pPr>
                              <w:pStyle w:val="Zarkazkladnhotextu"/>
                              <w:spacing w:before="120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F1FB" id="Obdĺžnik 4" o:spid="_x0000_s1026" style="position:absolute;margin-left:26.25pt;margin-top:-47.6pt;width:545.25pt;height:7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">
                <v:textbox>
                  <w:txbxContent>
                    <w:p w14:paraId="78EC6519" w14:textId="36A9FC4D" w:rsidR="000358ED" w:rsidRDefault="00523CC2" w:rsidP="00523CC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240E5EC" wp14:editId="7EC1614D">
                            <wp:extent cx="572770" cy="516890"/>
                            <wp:effectExtent l="0" t="0" r="0" b="0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39437" w14:textId="474B8097" w:rsidR="00AE4000" w:rsidRPr="00523CC2" w:rsidRDefault="000358ED" w:rsidP="00523CC2">
                      <w:pPr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*VEREJN</w:t>
                      </w:r>
                      <w:r w:rsidR="0009457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</w:p>
                    <w:p w14:paraId="3B20E096" w14:textId="0C267B3B" w:rsidR="008A2DC6" w:rsidRDefault="00B24F9C" w:rsidP="008A2DC6">
                      <w:pPr>
                        <w:pStyle w:val="Zkladntext"/>
                        <w:spacing w:after="240"/>
                        <w:ind w:left="397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P</w:t>
                      </w:r>
                      <w:r w:rsidR="008A2DC6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olitika spoločnosti Slovenská pošta, </w:t>
                      </w:r>
                      <w:proofErr w:type="spellStart"/>
                      <w:r w:rsidR="008A2DC6">
                        <w:rPr>
                          <w:rFonts w:ascii="Arial" w:hAnsi="Arial" w:cs="Arial"/>
                          <w:b/>
                          <w:szCs w:val="22"/>
                        </w:rPr>
                        <w:t>a.s</w:t>
                      </w:r>
                      <w:proofErr w:type="spellEnd"/>
                      <w:r w:rsidR="008A2DC6">
                        <w:rPr>
                          <w:rFonts w:ascii="Arial" w:hAnsi="Arial" w:cs="Arial"/>
                          <w:b/>
                          <w:szCs w:val="22"/>
                        </w:rPr>
                        <w:t>.</w:t>
                      </w:r>
                    </w:p>
                    <w:p w14:paraId="38E22BBA" w14:textId="4A9D97BB" w:rsidR="00523CC2" w:rsidRPr="00523CC2" w:rsidRDefault="00523CC2" w:rsidP="00523CC2">
                      <w:pPr>
                        <w:pStyle w:val="Zkladntext"/>
                        <w:spacing w:after="24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 w:cs="Arial"/>
                          <w:sz w:val="18"/>
                          <w:szCs w:val="22"/>
                        </w:rPr>
                        <w:t>Spoločnosť týmto</w:t>
                      </w: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Pr="00523CC2">
                        <w:rPr>
                          <w:rFonts w:ascii="Arial" w:hAnsi="Arial" w:cs="Arial"/>
                          <w:sz w:val="18"/>
                          <w:szCs w:val="22"/>
                        </w:rPr>
                        <w:t>vyjadruje svoj záväzok napĺňať požiadavky v oblasti kvality, environmentu, bezpečnosti</w:t>
                      </w:r>
                      <w:r w:rsidR="00160259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  <w:r w:rsidR="00160259" w:rsidRPr="000E7940">
                        <w:rPr>
                          <w:rFonts w:ascii="Arial" w:hAnsi="Arial" w:cs="Arial"/>
                          <w:sz w:val="18"/>
                          <w:szCs w:val="22"/>
                        </w:rPr>
                        <w:t>a ochrany zdravia pri práci</w:t>
                      </w:r>
                      <w:r w:rsidRPr="00523CC2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, informačnej bezpečnosti, energetického manažérstva a boja proti korupcii. Dodržiavanie všeobecne záväzných právnych predpisov a interných dokumentov považujeme za samozrejmosť. Dohľadom nad systémami sme poverili konkrétnych zamestnancov, ktorí majú potrebnú nezávislosť a právomoci. Nedodržiavanie tejto politiky zo strany zamestnancov alebo obchodných partnerov môže byť dôvodom na ukončenie spolupráce alebo iné sankčné opatrenia. </w:t>
                      </w: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  </w:t>
                      </w:r>
                    </w:p>
                    <w:p w14:paraId="57B4400E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Orientácia na zákazníka</w:t>
                      </w:r>
                    </w:p>
                    <w:p w14:paraId="390A4FD9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  <w:t xml:space="preserve">Na základe monitorovania potrieb, očakávaní a spokojnosti zákazníkov a v súlade s vývojovými trendmi na relevantnom trhu inovujeme portfólio poskytovaných služieb a produktov. </w:t>
                      </w:r>
                    </w:p>
                    <w:p w14:paraId="5BA60DD9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i/>
                          <w:color w:val="FF0000"/>
                          <w:sz w:val="8"/>
                          <w:szCs w:val="12"/>
                        </w:rPr>
                      </w:pPr>
                    </w:p>
                    <w:p w14:paraId="0C6E2BC1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>Orientácia na zamestnancov</w:t>
                      </w:r>
                    </w:p>
                    <w:p w14:paraId="7991507E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  <w:t>Zabezpečujeme trvalý profesionálny rast zamestnancov sústavným vzdelávaním, starostlivosťou o pracovné podmienky, realizáciou podnikovej sociálnej politiky a vytváraním jednotnej firemnej kultúry. Zamestnancov motivujeme, poskytujeme im dôstojné pracovné podmienky a ekonomické istoty.</w:t>
                      </w:r>
                    </w:p>
                    <w:p w14:paraId="56C9F99E" w14:textId="77777777" w:rsidR="00523CC2" w:rsidRPr="00523CC2" w:rsidRDefault="00523CC2" w:rsidP="00523CC2">
                      <w:pPr>
                        <w:suppressAutoHyphens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napToGrid w:val="0"/>
                          <w:color w:val="FF0000"/>
                          <w:sz w:val="8"/>
                          <w:szCs w:val="12"/>
                          <w:lang w:eastAsia="en-US"/>
                        </w:rPr>
                      </w:pPr>
                    </w:p>
                    <w:p w14:paraId="1D7A0861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Spoľahlivosť a dôveryhodnosť</w:t>
                      </w:r>
                    </w:p>
                    <w:p w14:paraId="6DA02CE1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  <w:t>Vzťahy s našimi partnermi a zákazníkmi budujeme na vzájomnom rešpekte, dôvere a spolupráci.</w:t>
                      </w:r>
                      <w:r w:rsidRPr="00523CC2">
                        <w:rPr>
                          <w:rFonts w:ascii="Arial" w:hAnsi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523CC2"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  <w:t xml:space="preserve">Naši zamestnanci vďaka vzdelávaniu a informovanosti pomáhajú zlepšovať dôveryhodnosť a firemnú kultúru spoločnosti. </w:t>
                      </w:r>
                    </w:p>
                    <w:p w14:paraId="34E6A40F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8"/>
                          <w:szCs w:val="12"/>
                        </w:rPr>
                      </w:pPr>
                    </w:p>
                    <w:p w14:paraId="0F3091B8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  <w:lang w:eastAsia="sk-SK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  <w:lang w:eastAsia="sk-SK"/>
                        </w:rPr>
                        <w:t xml:space="preserve">Ochrana života a zdravia </w:t>
                      </w:r>
                    </w:p>
                    <w:p w14:paraId="5552F125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>Ochranu života a zdravia zamestnancov spoločnosti a ostatných osôb zdržujúcich sa v priestoroch spoločnosti kladieme za najvyššiu prioritu spoločnosti v oblasti bezpečnosti.</w:t>
                      </w:r>
                    </w:p>
                    <w:p w14:paraId="69FA0636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70C0"/>
                          <w:sz w:val="8"/>
                          <w:szCs w:val="12"/>
                        </w:rPr>
                      </w:pPr>
                    </w:p>
                    <w:p w14:paraId="37CD236E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  <w:lang w:eastAsia="sk-SK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22"/>
                        </w:rPr>
                        <w:t>Informačná bezpečnosť</w:t>
                      </w:r>
                    </w:p>
                    <w:p w14:paraId="53D4F652" w14:textId="3A44746A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>Do všetkých aspektov našich podnikateľských aktivít premietame požiadavky na bezpečnosť informačných a telekomunikačných technológií. Hmotné a nehmotné aktíva spoločnosti chránime pred zneužitím, odcudzením</w:t>
                      </w:r>
                      <w:r w:rsidR="00503D58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 xml:space="preserve">, </w:t>
                      </w:r>
                      <w:r w:rsidR="00503D58" w:rsidRPr="000E7940">
                        <w:rPr>
                          <w:rFonts w:ascii="Arial" w:hAnsi="Arial"/>
                          <w:bCs/>
                          <w:color w:val="2E74B5" w:themeColor="accent1" w:themeShade="BF"/>
                          <w:sz w:val="18"/>
                          <w:szCs w:val="22"/>
                        </w:rPr>
                        <w:t>poškodením</w:t>
                      </w:r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 xml:space="preserve"> alebo zničením, čím podporujeme prevádzkovú a ekonomickú stabilitu spoločnosti a poskytovaných služieb.</w:t>
                      </w:r>
                    </w:p>
                    <w:p w14:paraId="2BFA8CF2" w14:textId="1EFFFCE6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color w:val="0070C0"/>
                          <w:sz w:val="16"/>
                          <w:szCs w:val="20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>Predstavenstvo Slovenskej pošty</w:t>
                      </w:r>
                      <w:r w:rsidR="00503D58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="00503D58" w:rsidRPr="000E7940">
                        <w:rPr>
                          <w:rFonts w:ascii="Arial" w:hAnsi="Arial"/>
                          <w:bCs/>
                          <w:color w:val="2E74B5" w:themeColor="accent1" w:themeShade="BF"/>
                          <w:sz w:val="18"/>
                          <w:szCs w:val="22"/>
                        </w:rPr>
                        <w:t>a.s</w:t>
                      </w:r>
                      <w:proofErr w:type="spellEnd"/>
                      <w:r w:rsidR="00503D58" w:rsidRPr="000E7940">
                        <w:rPr>
                          <w:rFonts w:ascii="Arial" w:hAnsi="Arial"/>
                          <w:bCs/>
                          <w:color w:val="2E74B5" w:themeColor="accent1" w:themeShade="BF"/>
                          <w:sz w:val="18"/>
                          <w:szCs w:val="22"/>
                        </w:rPr>
                        <w:t>.,</w:t>
                      </w:r>
                      <w:r w:rsidRPr="000E7940">
                        <w:rPr>
                          <w:rFonts w:ascii="Arial" w:hAnsi="Arial"/>
                          <w:bCs/>
                          <w:color w:val="5B9BD5" w:themeColor="accent1"/>
                          <w:sz w:val="18"/>
                          <w:szCs w:val="22"/>
                        </w:rPr>
                        <w:t xml:space="preserve"> </w:t>
                      </w:r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 xml:space="preserve">rešpektujúc úlohy, ktoré mu ukladá Zákon č. 69/2018 </w:t>
                      </w:r>
                      <w:proofErr w:type="spellStart"/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>Z.z</w:t>
                      </w:r>
                      <w:proofErr w:type="spellEnd"/>
                      <w:r w:rsidRPr="00523CC2">
                        <w:rPr>
                          <w:rFonts w:ascii="Arial" w:hAnsi="Arial"/>
                          <w:bCs/>
                          <w:color w:val="0070C0"/>
                          <w:sz w:val="18"/>
                          <w:szCs w:val="22"/>
                        </w:rPr>
                        <w:t>. o kybernetickej bezpečnosti a o zmene a doplnení niektorých zákonov v znení neskorších predpisov, vyhlasuje plnú podporu zabezpečovaniu a rozvoju kybernetickej bezpečnosti spoločnosti.</w:t>
                      </w:r>
                    </w:p>
                    <w:p w14:paraId="45FDDBA2" w14:textId="77777777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i/>
                          <w:color w:val="FF0000"/>
                          <w:sz w:val="8"/>
                          <w:szCs w:val="12"/>
                        </w:rPr>
                      </w:pPr>
                    </w:p>
                    <w:p w14:paraId="36DFA6C6" w14:textId="77777777" w:rsidR="00523CC2" w:rsidRPr="00523CC2" w:rsidRDefault="00523CC2" w:rsidP="00523CC2">
                      <w:pPr>
                        <w:spacing w:line="208" w:lineRule="atLeast"/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color w:val="00B050"/>
                          <w:sz w:val="18"/>
                        </w:rPr>
                        <w:t>Ochrana životného prostredia</w:t>
                      </w:r>
                    </w:p>
                    <w:p w14:paraId="3D0DDA5D" w14:textId="7F34A455" w:rsidR="00523CC2" w:rsidRPr="00523CC2" w:rsidRDefault="00523CC2" w:rsidP="00523CC2">
                      <w:pPr>
                        <w:spacing w:after="120" w:line="208" w:lineRule="atLeast"/>
                        <w:jc w:val="both"/>
                        <w:rPr>
                          <w:rFonts w:ascii="Arial" w:hAnsi="Arial" w:cs="Arial"/>
                          <w:color w:val="00B05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color w:val="00B050"/>
                          <w:sz w:val="18"/>
                        </w:rPr>
                        <w:t>V našich aktivitách zohľadňujeme požiadavky a kritériá na ochranu životného prostredia s cieľom minimalizovať prípadné nepriaznivé dosahy našich činností a poskytovaných služieb na životné prostredie. V starostlivosti o životné prostredie uprednostňujeme princí</w:t>
                      </w:r>
                      <w:r>
                        <w:rPr>
                          <w:rFonts w:ascii="Arial" w:hAnsi="Arial" w:cs="Arial"/>
                          <w:color w:val="00B050"/>
                          <w:sz w:val="18"/>
                        </w:rPr>
                        <w:t xml:space="preserve">p šetrenia energií a prevencie </w:t>
                      </w:r>
                      <w:r w:rsidRPr="00523CC2">
                        <w:rPr>
                          <w:rFonts w:ascii="Arial" w:hAnsi="Arial" w:cs="Arial"/>
                          <w:color w:val="00B050"/>
                          <w:sz w:val="18"/>
                        </w:rPr>
                        <w:t>vo vzťahu k produkcii odpadov.</w:t>
                      </w:r>
                    </w:p>
                    <w:p w14:paraId="577EF2DB" w14:textId="77777777" w:rsidR="00523CC2" w:rsidRPr="00523CC2" w:rsidRDefault="00523CC2" w:rsidP="00523CC2">
                      <w:pPr>
                        <w:spacing w:line="208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</w:rPr>
                        <w:t>Energetická efektívnosť</w:t>
                      </w:r>
                    </w:p>
                    <w:p w14:paraId="3C37A9EE" w14:textId="77777777" w:rsidR="00523CC2" w:rsidRPr="00523CC2" w:rsidRDefault="00523CC2" w:rsidP="00523CC2">
                      <w:pPr>
                        <w:spacing w:after="120" w:line="208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color w:val="00B050"/>
                          <w:sz w:val="18"/>
                        </w:rPr>
                        <w:t>Vo všetkých činnostiach a aktivitách spoločnosti kladieme dôraz na zlepšovanie hospodárenia s energiou v súlade s ustanoveniami súvisiacich legislatívnych a technických noriem. Zabezpečujeme dostatok informácií a zdrojov na dosiahnutie neustáleho zlepšovania energetickej efektívnosti.</w:t>
                      </w:r>
                    </w:p>
                    <w:p w14:paraId="3E7ED84B" w14:textId="77777777" w:rsidR="00523CC2" w:rsidRPr="00523CC2" w:rsidRDefault="00523CC2" w:rsidP="00523CC2">
                      <w:pPr>
                        <w:spacing w:line="208" w:lineRule="atLeast"/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22"/>
                        </w:rPr>
                        <w:t>Zelená pošta</w:t>
                      </w:r>
                    </w:p>
                    <w:p w14:paraId="233C7E01" w14:textId="77777777" w:rsidR="00523CC2" w:rsidRPr="00523CC2" w:rsidRDefault="00523CC2" w:rsidP="00523CC2">
                      <w:pPr>
                        <w:spacing w:after="65" w:line="208" w:lineRule="atLeast"/>
                        <w:jc w:val="both"/>
                        <w:rPr>
                          <w:rFonts w:ascii="Arial" w:hAnsi="Arial" w:cs="Arial"/>
                          <w:color w:val="00B050"/>
                          <w:sz w:val="18"/>
                          <w:szCs w:val="22"/>
                        </w:rPr>
                      </w:pPr>
                      <w:r w:rsidRPr="00523CC2">
                        <w:rPr>
                          <w:rFonts w:ascii="Arial" w:hAnsi="Arial" w:cs="Arial"/>
                          <w:color w:val="00B050"/>
                          <w:sz w:val="18"/>
                          <w:szCs w:val="22"/>
                        </w:rPr>
                        <w:t>Strategický rozvoj orientujeme na podporu elektronických foriem komunikácie, služieb a nových produktov. Investujeme do nových technológií, elektrovozidiel a alternatívnych pohonov pre logistiku.</w:t>
                      </w:r>
                    </w:p>
                    <w:p w14:paraId="62BAAE26" w14:textId="77777777" w:rsidR="00523CC2" w:rsidRPr="00523CC2" w:rsidRDefault="00523CC2" w:rsidP="00523CC2">
                      <w:pPr>
                        <w:pStyle w:val="Zarkazkladnhotextu"/>
                        <w:spacing w:before="120" w:after="0"/>
                        <w:ind w:left="0"/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</w:rPr>
                        <w:t>Boj proti korupcii, legalizácii príjmov z trestnej činnosti a financovaniu terorizmu</w:t>
                      </w:r>
                    </w:p>
                    <w:p w14:paraId="2EB7D414" w14:textId="77777777" w:rsidR="00523CC2" w:rsidRPr="00523CC2" w:rsidRDefault="00523CC2" w:rsidP="0030111C">
                      <w:pPr>
                        <w:pStyle w:val="Zarkazkladnhotextu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</w:pPr>
                      <w:r w:rsidRPr="00523CC2"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  <w:t>Nulovú mieru akceptácie korupcie, legalizácie príjmov z trestnej činnosti a financovania terorizmu vyžadujeme nielen v našich radoch, ale aj vo vzťahu k akýmkoľvek partnerom a porušenie tejto zásady považujeme za hrubé porušenie vzájomných dohôd.</w:t>
                      </w:r>
                    </w:p>
                    <w:p w14:paraId="5D4FC8CC" w14:textId="77777777" w:rsidR="00523CC2" w:rsidRPr="00523CC2" w:rsidRDefault="00523CC2" w:rsidP="00523CC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</w:pPr>
                      <w:r w:rsidRPr="00523CC2"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  <w:t>Vytvorili sme také podmienk</w:t>
                      </w:r>
                      <w:bookmarkStart w:id="1" w:name="_GoBack"/>
                      <w:bookmarkEnd w:id="1"/>
                      <w:r w:rsidRPr="00523CC2"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  <w:t xml:space="preserve">y, ktoré </w:t>
                      </w:r>
                      <w:proofErr w:type="spellStart"/>
                      <w:r w:rsidRPr="00523CC2"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  <w:t>nahlasovateľom</w:t>
                      </w:r>
                      <w:proofErr w:type="spellEnd"/>
                      <w:r w:rsidRPr="00523CC2">
                        <w:rPr>
                          <w:rFonts w:ascii="Arial" w:hAnsi="Arial" w:cs="Arial"/>
                          <w:b/>
                          <w:iCs/>
                          <w:color w:val="FF0000"/>
                          <w:sz w:val="18"/>
                        </w:rPr>
                        <w:t xml:space="preserve"> </w:t>
                      </w:r>
                      <w:r w:rsidRPr="00523CC2">
                        <w:rPr>
                          <w:rFonts w:ascii="Arial" w:hAnsi="Arial" w:cs="Arial"/>
                          <w:iCs/>
                          <w:color w:val="FF0000"/>
                          <w:sz w:val="18"/>
                        </w:rPr>
                        <w:t>protispoločenskej činnosti zaručujú dôvernosť, poradenstvo a ochranu a zabraňujú odvetnému konaniu voči nim.</w:t>
                      </w:r>
                      <w:r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 xml:space="preserve"> </w:t>
                      </w:r>
                    </w:p>
                    <w:p w14:paraId="58D72987" w14:textId="10704086" w:rsidR="00523CC2" w:rsidRPr="00523CC2" w:rsidRDefault="00B24F9C" w:rsidP="00523CC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</w:pPr>
                      <w:r w:rsidRPr="000E7940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>S</w:t>
                      </w:r>
                      <w:r w:rsidR="00523CC2" w:rsidRPr="000E7940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>ystém</w:t>
                      </w:r>
                      <w:r w:rsidRPr="000E7940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>y</w:t>
                      </w:r>
                      <w:r w:rsidR="00523CC2" w:rsidRPr="00523CC2">
                        <w:rPr>
                          <w:rFonts w:ascii="Arial" w:hAnsi="Arial" w:cs="Arial"/>
                          <w:b/>
                          <w:sz w:val="18"/>
                          <w:szCs w:val="22"/>
                          <w:lang w:eastAsia="sk-SK"/>
                        </w:rPr>
                        <w:t xml:space="preserve"> manažérstva</w:t>
                      </w:r>
                    </w:p>
                    <w:p w14:paraId="5160FDB4" w14:textId="48DCE89A" w:rsidR="00523CC2" w:rsidRPr="00523CC2" w:rsidRDefault="00523CC2" w:rsidP="00523CC2">
                      <w:pPr>
                        <w:spacing w:line="276" w:lineRule="auto"/>
                        <w:jc w:val="both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 w:rsidRPr="00523CC2">
                        <w:rPr>
                          <w:rFonts w:ascii="Arial" w:hAnsi="Arial"/>
                          <w:bCs/>
                          <w:sz w:val="18"/>
                          <w:szCs w:val="22"/>
                        </w:rPr>
                        <w:t xml:space="preserve">Trvalým monitorovaním zmien na poštovom trhu vytvárame predpoklad na zefektívňovanie procesov </w:t>
                      </w:r>
                      <w:r w:rsidRPr="00523CC2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poskytovaných služieb a odstraňovanie ich nedostatkov. S cieľom podnikateľského úspechu neustále prehodnocujeme a zlepšujeme systémy manažérstva kvality, environmentu, bezpečnosti</w:t>
                      </w:r>
                      <w:r w:rsidR="00160259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60259" w:rsidRPr="000E7940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a ochrany zdravia pri práci</w:t>
                      </w:r>
                      <w:r w:rsidRPr="000E7940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523CC2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informačnej bezpečnosti, energetického manažérstva a boja proti korupcii na všetkých úrovniach spoločnosti. V procese rozvoja spoločnosti sa orientujeme na efektívnu, výkonnú a modernú logistiku so zreteľom na rozvoj balíkového segmentu a ďalších zákazníkmi očakávaných služieb, ktoré bude Slovenská pošta</w:t>
                      </w:r>
                      <w:r w:rsidR="00503D58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03D58" w:rsidRPr="00FF4E43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a.s</w:t>
                      </w:r>
                      <w:proofErr w:type="spellEnd"/>
                      <w:r w:rsidR="00503D58" w:rsidRPr="00FF4E43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.,</w:t>
                      </w:r>
                      <w:r w:rsidRPr="00FF4E43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23CC2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poskytovať vrátane vytvárania bezpečného prostredia našich prevádzok. </w:t>
                      </w:r>
                    </w:p>
                    <w:p w14:paraId="1375F21A" w14:textId="77777777" w:rsidR="00F124A8" w:rsidRPr="004350C5" w:rsidRDefault="00F124A8" w:rsidP="007B72F5">
                      <w:pPr>
                        <w:jc w:val="both"/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375F21C" w14:textId="45B0B8BA" w:rsidR="007B72F5" w:rsidRDefault="00711D1D" w:rsidP="009C4B53">
                      <w:pPr>
                        <w:pStyle w:val="Zarkazkladnhotextu"/>
                        <w:spacing w:before="120"/>
                        <w:ind w:left="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V Banskej Bystrici, </w:t>
                      </w:r>
                      <w:r w:rsidR="008A2DC6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0</w:t>
                      </w:r>
                      <w:r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1.</w:t>
                      </w:r>
                      <w:r w:rsidR="00523CC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04</w:t>
                      </w:r>
                      <w:r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.20</w:t>
                      </w:r>
                      <w:r w:rsidR="008A2DC6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2</w:t>
                      </w:r>
                      <w:r w:rsidR="002764D1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4</w:t>
                      </w:r>
                      <w:r w:rsidR="007B72F5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1A532F" w14:textId="77777777" w:rsidR="000E7940" w:rsidRDefault="000E7940" w:rsidP="009C4B53">
                      <w:pPr>
                        <w:pStyle w:val="Zarkazkladnhotextu"/>
                        <w:spacing w:before="120"/>
                        <w:ind w:left="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030F1C3B" w14:textId="77777777" w:rsidR="0030111C" w:rsidRDefault="0030111C" w:rsidP="009C4B53">
                      <w:pPr>
                        <w:pStyle w:val="Zarkazkladnhotextu"/>
                        <w:spacing w:before="120"/>
                        <w:ind w:left="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14:paraId="1375F21D" w14:textId="1319BAA7" w:rsidR="007B72F5" w:rsidRPr="000E7940" w:rsidRDefault="00615A11" w:rsidP="000E7940">
                      <w:pPr>
                        <w:pStyle w:val="Zarkazkladnhotextu"/>
                        <w:spacing w:before="120"/>
                        <w:ind w:left="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="000E7940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       </w:t>
                      </w:r>
                      <w:r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Mgr. Vladislav Kupka</w:t>
                      </w:r>
                      <w:r w:rsidR="0009457E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, v. r.</w:t>
                      </w:r>
                      <w:r w:rsidR="0009457E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="0009457E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="0009457E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="000E7940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        </w:t>
                      </w:r>
                      <w:r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Ing. </w:t>
                      </w:r>
                      <w:proofErr w:type="spellStart"/>
                      <w:r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Melinda</w:t>
                      </w:r>
                      <w:proofErr w:type="spellEnd"/>
                      <w:r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Burdanová</w:t>
                      </w:r>
                      <w:proofErr w:type="spellEnd"/>
                      <w:r w:rsidR="0009457E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, v. r.</w:t>
                      </w:r>
                      <w:r w:rsidR="007B72F5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ab/>
                      </w:r>
                      <w:r w:rsidR="00523CC2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  <w:r w:rsidR="00234D3C" w:rsidRPr="000E7940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1375F21E" w14:textId="04D5C298" w:rsidR="007B72F5" w:rsidRPr="004350C5" w:rsidRDefault="00523CC2" w:rsidP="00523CC2">
                      <w:pPr>
                        <w:pStyle w:val="Zarkazkladnhotextu"/>
                        <w:spacing w:before="80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predseda Preds</w:t>
                      </w:r>
                      <w:r w:rsidR="008C72A7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tavenstva S</w:t>
                      </w:r>
                      <w:r w:rsidR="0016025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lovenskej pošty</w:t>
                      </w:r>
                      <w:r w:rsidR="008C72A7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C72A7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a.</w:t>
                      </w:r>
                      <w:r w:rsidR="009C4B53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.             </w:t>
                      </w:r>
                      <w:r w:rsidR="00F124A8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9C4B53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="008A2DC6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A2DC6" w:rsidRPr="004350C5">
                        <w:rPr>
                          <w:rFonts w:ascii="Arial" w:hAnsi="Arial" w:cs="Arial"/>
                          <w:sz w:val="18"/>
                          <w:szCs w:val="18"/>
                        </w:rPr>
                        <w:t>podpredsed</w:t>
                      </w:r>
                      <w:r w:rsidR="0009457E">
                        <w:rPr>
                          <w:rFonts w:ascii="Arial" w:hAnsi="Arial" w:cs="Arial"/>
                          <w:sz w:val="18"/>
                          <w:szCs w:val="18"/>
                        </w:rPr>
                        <w:t>níčka</w:t>
                      </w:r>
                      <w:r w:rsidR="007B72F5" w:rsidRPr="004350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Predstavenstva</w:t>
                      </w:r>
                      <w:r w:rsidR="009C4B53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S</w:t>
                      </w:r>
                      <w:r w:rsidR="00160259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lovenskej pošty</w:t>
                      </w:r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a.s</w:t>
                      </w:r>
                      <w:proofErr w:type="spellEnd"/>
                      <w:r w:rsidR="007B72F5" w:rsidRPr="004350C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1375F21F" w14:textId="77777777" w:rsidR="007B72F5" w:rsidRDefault="007B72F5" w:rsidP="007B72F5">
                      <w:pPr>
                        <w:pStyle w:val="Zarkazkladnhotextu"/>
                        <w:ind w:left="360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375F220" w14:textId="77777777" w:rsidR="007B72F5" w:rsidRPr="002E5B8A" w:rsidRDefault="007B72F5" w:rsidP="007B72F5">
                      <w:pPr>
                        <w:pStyle w:val="Zarkazkladnhotextu"/>
                        <w:spacing w:before="120"/>
                        <w:rPr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B204D">
        <w:t xml:space="preserve">                                                                                                               </w:t>
      </w:r>
      <w:r w:rsidR="00E15806">
        <w:t xml:space="preserve">                               </w:t>
      </w:r>
      <w:r w:rsidR="00EB204D">
        <w:t xml:space="preserve"> </w:t>
      </w:r>
    </w:p>
    <w:p w14:paraId="1375F1EF" w14:textId="0C861A2D" w:rsidR="00EB204D" w:rsidRPr="00EB204D" w:rsidRDefault="00EB204D" w:rsidP="00EB204D">
      <w:pPr>
        <w:pStyle w:val="Normal1"/>
      </w:pPr>
    </w:p>
    <w:p w14:paraId="1375F1F0" w14:textId="4AF0AD69" w:rsidR="007B72F5" w:rsidRDefault="007B72F5" w:rsidP="007B72F5">
      <w:pPr>
        <w:pStyle w:val="Normal1"/>
      </w:pPr>
    </w:p>
    <w:p w14:paraId="1375F1F1" w14:textId="77777777" w:rsidR="007B72F5" w:rsidRDefault="007B72F5" w:rsidP="007B72F5">
      <w:pPr>
        <w:pStyle w:val="Normal1"/>
      </w:pPr>
    </w:p>
    <w:p w14:paraId="1375F1F2" w14:textId="77777777" w:rsidR="007B72F5" w:rsidRDefault="007B72F5" w:rsidP="007B72F5">
      <w:pPr>
        <w:pStyle w:val="Normal1"/>
      </w:pPr>
    </w:p>
    <w:p w14:paraId="1375F1F3" w14:textId="77777777" w:rsidR="007B72F5" w:rsidRDefault="007B72F5" w:rsidP="007B72F5">
      <w:pPr>
        <w:pStyle w:val="Normal1"/>
      </w:pPr>
      <w:r w:rsidRPr="00FE1F57">
        <w:rPr>
          <w:b/>
        </w:rPr>
        <w:t>Príloha č. 1</w:t>
      </w:r>
      <w:r>
        <w:t xml:space="preserve">  </w:t>
      </w:r>
      <w:r w:rsidRPr="00D62491">
        <w:t>Vzory hlavičiek</w:t>
      </w:r>
    </w:p>
    <w:p w14:paraId="1375F1F4" w14:textId="77777777" w:rsidR="007B72F5" w:rsidRDefault="007B72F5" w:rsidP="007B72F5">
      <w:pPr>
        <w:pStyle w:val="Normal1"/>
      </w:pPr>
    </w:p>
    <w:p w14:paraId="1375F1F5" w14:textId="77777777" w:rsidR="007B72F5" w:rsidRDefault="007B72F5" w:rsidP="007B72F5">
      <w:pPr>
        <w:pStyle w:val="Normal1"/>
      </w:pPr>
    </w:p>
    <w:p w14:paraId="1375F1F6" w14:textId="77777777" w:rsidR="007B72F5" w:rsidRDefault="007B72F5" w:rsidP="007B72F5">
      <w:pPr>
        <w:pStyle w:val="Normal1"/>
      </w:pPr>
    </w:p>
    <w:p w14:paraId="1375F1F7" w14:textId="77777777" w:rsidR="007B72F5" w:rsidRDefault="007B72F5" w:rsidP="007B72F5">
      <w:pPr>
        <w:pStyle w:val="Normal1"/>
      </w:pPr>
    </w:p>
    <w:p w14:paraId="1375F1F8" w14:textId="77777777" w:rsidR="007B72F5" w:rsidRDefault="007B72F5" w:rsidP="007B72F5">
      <w:pPr>
        <w:pStyle w:val="Normal1"/>
      </w:pPr>
    </w:p>
    <w:p w14:paraId="1375F1F9" w14:textId="77777777" w:rsidR="00EB204D" w:rsidRDefault="00EB204D" w:rsidP="00EB204D">
      <w:pPr>
        <w:pStyle w:val="Normal1"/>
      </w:pPr>
    </w:p>
    <w:p w14:paraId="1375F1FA" w14:textId="77777777" w:rsidR="00CF5132" w:rsidRDefault="00CF5132"/>
    <w:sectPr w:rsidR="00CF5132" w:rsidSect="0021212D">
      <w:head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AD77E" w14:textId="77777777" w:rsidR="00B61AAD" w:rsidRDefault="00B61AAD" w:rsidP="00EB204D">
      <w:r>
        <w:separator/>
      </w:r>
    </w:p>
  </w:endnote>
  <w:endnote w:type="continuationSeparator" w:id="0">
    <w:p w14:paraId="5AED75F2" w14:textId="77777777" w:rsidR="00B61AAD" w:rsidRDefault="00B61AAD" w:rsidP="00E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35D7" w14:textId="77777777" w:rsidR="00B61AAD" w:rsidRDefault="00B61AAD" w:rsidP="00EB204D">
      <w:r>
        <w:separator/>
      </w:r>
    </w:p>
  </w:footnote>
  <w:footnote w:type="continuationSeparator" w:id="0">
    <w:p w14:paraId="78326B7B" w14:textId="77777777" w:rsidR="00B61AAD" w:rsidRDefault="00B61AAD" w:rsidP="00EB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F201" w14:textId="77777777" w:rsidR="0021212D" w:rsidRDefault="0021212D">
    <w:pPr>
      <w:pStyle w:val="Hlavika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63D8"/>
    <w:multiLevelType w:val="hybridMultilevel"/>
    <w:tmpl w:val="1D163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CC"/>
    <w:rsid w:val="00023BF5"/>
    <w:rsid w:val="000353AC"/>
    <w:rsid w:val="000358ED"/>
    <w:rsid w:val="0009457E"/>
    <w:rsid w:val="000E7940"/>
    <w:rsid w:val="001501C8"/>
    <w:rsid w:val="00160259"/>
    <w:rsid w:val="00206095"/>
    <w:rsid w:val="0021212D"/>
    <w:rsid w:val="00234D3C"/>
    <w:rsid w:val="00252059"/>
    <w:rsid w:val="002764D1"/>
    <w:rsid w:val="00290734"/>
    <w:rsid w:val="002D3E75"/>
    <w:rsid w:val="0030111C"/>
    <w:rsid w:val="003151E1"/>
    <w:rsid w:val="003511D1"/>
    <w:rsid w:val="00366C48"/>
    <w:rsid w:val="003A3DAB"/>
    <w:rsid w:val="003C14E2"/>
    <w:rsid w:val="003C6048"/>
    <w:rsid w:val="003F28B6"/>
    <w:rsid w:val="004350C5"/>
    <w:rsid w:val="004C257A"/>
    <w:rsid w:val="00503D58"/>
    <w:rsid w:val="00523CC2"/>
    <w:rsid w:val="0055636D"/>
    <w:rsid w:val="00615A11"/>
    <w:rsid w:val="00711D1D"/>
    <w:rsid w:val="00765E36"/>
    <w:rsid w:val="00774A9D"/>
    <w:rsid w:val="007A58AF"/>
    <w:rsid w:val="007B72F5"/>
    <w:rsid w:val="00824D77"/>
    <w:rsid w:val="00886DF1"/>
    <w:rsid w:val="008A2DC6"/>
    <w:rsid w:val="008A4F5F"/>
    <w:rsid w:val="008C03EF"/>
    <w:rsid w:val="008C72A7"/>
    <w:rsid w:val="008D3E05"/>
    <w:rsid w:val="0091681A"/>
    <w:rsid w:val="00972D97"/>
    <w:rsid w:val="0098754F"/>
    <w:rsid w:val="009A160E"/>
    <w:rsid w:val="009B6133"/>
    <w:rsid w:val="009C4B53"/>
    <w:rsid w:val="009E6F1A"/>
    <w:rsid w:val="00A06A09"/>
    <w:rsid w:val="00A47EB4"/>
    <w:rsid w:val="00AC30F1"/>
    <w:rsid w:val="00AD242F"/>
    <w:rsid w:val="00AE4000"/>
    <w:rsid w:val="00B24F9C"/>
    <w:rsid w:val="00B61AAD"/>
    <w:rsid w:val="00B94A90"/>
    <w:rsid w:val="00C74392"/>
    <w:rsid w:val="00CB0951"/>
    <w:rsid w:val="00CC723A"/>
    <w:rsid w:val="00CF5132"/>
    <w:rsid w:val="00D772D2"/>
    <w:rsid w:val="00D87C77"/>
    <w:rsid w:val="00E15806"/>
    <w:rsid w:val="00E1655F"/>
    <w:rsid w:val="00E42FCC"/>
    <w:rsid w:val="00E97E3D"/>
    <w:rsid w:val="00EB204D"/>
    <w:rsid w:val="00F124A8"/>
    <w:rsid w:val="00F157A3"/>
    <w:rsid w:val="00F8523A"/>
    <w:rsid w:val="00FD6102"/>
    <w:rsid w:val="00FE2EAD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F1EE"/>
  <w15:docId w15:val="{C0EA1A55-5907-4198-BFE6-28A01A2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B204D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EB20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1">
    <w:name w:val="Normal1"/>
    <w:basedOn w:val="Normlny"/>
    <w:autoRedefine/>
    <w:rsid w:val="00EB204D"/>
    <w:rPr>
      <w:rFonts w:ascii="Arial" w:hAnsi="Arial"/>
      <w:bCs/>
      <w:sz w:val="20"/>
      <w:szCs w:val="20"/>
    </w:rPr>
  </w:style>
  <w:style w:type="character" w:styleId="slostrany">
    <w:name w:val="page number"/>
    <w:basedOn w:val="Predvolenpsmoodseku"/>
    <w:semiHidden/>
    <w:rsid w:val="00EB204D"/>
  </w:style>
  <w:style w:type="character" w:customStyle="1" w:styleId="ra">
    <w:name w:val="ra"/>
    <w:basedOn w:val="Predvolenpsmoodseku"/>
    <w:rsid w:val="00EB204D"/>
  </w:style>
  <w:style w:type="paragraph" w:styleId="Pta">
    <w:name w:val="footer"/>
    <w:basedOn w:val="Normlny"/>
    <w:link w:val="PtaChar"/>
    <w:semiHidden/>
    <w:rsid w:val="00EB204D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EB20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B204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B2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E7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A2D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2D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C68A05FBC6E45A6EAB1BA5D487F04" ma:contentTypeVersion="11" ma:contentTypeDescription="Umožňuje vytvoriť nový dokument." ma:contentTypeScope="" ma:versionID="4e85dad44df0391601d7e48aeb4d4876">
  <xsd:schema xmlns:xsd="http://www.w3.org/2001/XMLSchema" xmlns:p="http://schemas.microsoft.com/office/2006/metadata/properties" xmlns:ns2="fd4d7a96-e400-46aa-9d6a-611eb61c02ec" xmlns:ns3="90f26abf-546d-46fd-82fc-e59039f36591" targetNamespace="http://schemas.microsoft.com/office/2006/metadata/properties" ma:root="true" ma:fieldsID="f64d6f3c96288bcba19e192b19fabec0" ns2:_="" ns3:_="">
    <xsd:import namespace="fd4d7a96-e400-46aa-9d6a-611eb61c02ec"/>
    <xsd:import namespace="90f26abf-546d-46fd-82fc-e59039f36591"/>
    <xsd:element name="properties">
      <xsd:complexType>
        <xsd:sequence>
          <xsd:element name="documentManagement">
            <xsd:complexType>
              <xsd:all>
                <xsd:element ref="ns2:Názov_x0020_dokumentu" minOccurs="0"/>
                <xsd:element ref="ns2:Popis" minOccurs="0"/>
                <xsd:element ref="ns2:Druh_x0020_dokumentu" minOccurs="0"/>
                <xsd:element ref="ns2:Spracovateľ" minOccurs="0"/>
                <xsd:element ref="ns2:Gestor" minOccurs="0"/>
                <xsd:element ref="ns2:Schvaľovateľ" minOccurs="0"/>
                <xsd:element ref="ns2:Učinný_x0020_od" minOccurs="0"/>
                <xsd:element ref="ns2:Učinný_x0020_do" minOccurs="0"/>
                <xsd:element ref="ns2:Hlavný_x0020_dokument1" minOccurs="0"/>
                <xsd:element ref="ns2:Číslo_x0020_dokumentu" minOccurs="0"/>
                <xsd:element ref="ns3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d7a96-e400-46aa-9d6a-611eb61c02ec" elementFormDefault="qualified">
    <xsd:import namespace="http://schemas.microsoft.com/office/2006/documentManagement/types"/>
    <xsd:element name="Názov_x0020_dokumentu" ma:index="8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  <xsd:element name="Druh_x0020_dokumentu" ma:index="10" nillable="true" ma:displayName="Druh dokumentu" ma:list="{d7f1e4c5-4279-4cc3-bc34-d3686f6a041c}" ma:internalName="Druh_x0020_dokumentu" ma:showField="LinkTitleNoMenu" ma:web="fd4d7a96-e400-46aa-9d6a-611eb61c02ec">
      <xsd:simpleType>
        <xsd:restriction base="dms:Lookup"/>
      </xsd:simpleType>
    </xsd:element>
    <xsd:element name="Spracovateľ" ma:index="11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Gestor" ma:index="12" nillable="true" ma:displayName="Gestor" ma:list="{2225b942-8e75-4f5c-8a97-11d024872dad}" ma:internalName="Gestor" ma:showField="LinkTitleNoMenu" ma:web="fd4d7a96-e400-46aa-9d6a-611eb61c02ec">
      <xsd:simpleType>
        <xsd:restriction base="dms:Lookup"/>
      </xsd:simpleType>
    </xsd:element>
    <xsd:element name="Schvaľovateľ" ma:index="13" nillable="true" ma:displayName="Schvaľovateľ" ma:list="{e0582bb1-3b74-401e-8104-3ba30e235cdd}" ma:internalName="Schva_x013e_ovate_x013e_" ma:showField="LinkTitleNoMenu" ma:web="fd4d7a96-e400-46aa-9d6a-611eb61c02ec">
      <xsd:simpleType>
        <xsd:restriction base="dms:Lookup"/>
      </xsd:simpleType>
    </xsd:element>
    <xsd:element name="Učinný_x0020_od" ma:index="14" nillable="true" ma:displayName="Účinný od" ma:format="DateOnly" ma:internalName="U_x010d_inn_x00fd__x0020_od">
      <xsd:simpleType>
        <xsd:restriction base="dms:DateTime"/>
      </xsd:simpleType>
    </xsd:element>
    <xsd:element name="Učinný_x0020_do" ma:index="15" nillable="true" ma:displayName="Účinný do" ma:default="8900-12-31T00:00:00Z" ma:format="DateOnly" ma:internalName="U_x010d_inn_x00fd__x0020_do">
      <xsd:simpleType>
        <xsd:restriction base="dms:DateTime"/>
      </xsd:simpleType>
    </xsd:element>
    <xsd:element name="Hlavný_x0020_dokument1" ma:index="16" nillable="true" ma:displayName="Hlavný dokument" ma:default="1" ma:internalName="Hlavn_x00fd__x0020_dokument1">
      <xsd:simpleType>
        <xsd:restriction base="dms:Boolean"/>
      </xsd:simpleType>
    </xsd:element>
    <xsd:element name="Číslo_x0020_dokumentu" ma:index="17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0f26abf-546d-46fd-82fc-e59039f36591" elementFormDefault="qualified">
    <xsd:import namespace="http://schemas.microsoft.com/office/2006/documentManagement/types"/>
    <xsd:element name="Triedenie" ma:index="18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pracovateľ xmlns="fd4d7a96-e400-46aa-9d6a-611eb61c02ec" xsi:nil="true"/>
    <Gestor xmlns="fd4d7a96-e400-46aa-9d6a-611eb61c02ec" xsi:nil="true"/>
    <Učinný_x0020_do xmlns="fd4d7a96-e400-46aa-9d6a-611eb61c02ec">8900-12-30T23:00:00+00:00</Učinný_x0020_do>
    <Hlavný_x0020_dokument1 xmlns="fd4d7a96-e400-46aa-9d6a-611eb61c02ec">false</Hlavný_x0020_dokument1>
    <Druh_x0020_dokumentu xmlns="fd4d7a96-e400-46aa-9d6a-611eb61c02ec" xsi:nil="true"/>
    <Názov_x0020_dokumentu xmlns="fd4d7a96-e400-46aa-9d6a-611eb61c02ec" xsi:nil="true"/>
    <Učinný_x0020_od xmlns="fd4d7a96-e400-46aa-9d6a-611eb61c02ec">2023-03-31T22:00:00+00:00</Učinný_x0020_od>
    <Schvaľovateľ xmlns="fd4d7a96-e400-46aa-9d6a-611eb61c02ec" xsi:nil="true"/>
    <Číslo_x0020_dokumentu xmlns="fd4d7a96-e400-46aa-9d6a-611eb61c02ec" xsi:nil="true"/>
    <Triedenie xmlns="90f26abf-546d-46fd-82fc-e59039f36591" xsi:nil="true"/>
    <Popis xmlns="fd4d7a96-e400-46aa-9d6a-611eb61c02ec" xsi:nil="true"/>
  </documentManagement>
</p:properties>
</file>

<file path=customXml/itemProps1.xml><?xml version="1.0" encoding="utf-8"?>
<ds:datastoreItem xmlns:ds="http://schemas.openxmlformats.org/officeDocument/2006/customXml" ds:itemID="{B8F10B66-DF3E-4556-BD12-2112FD401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C9F-E6DE-4B72-9257-D76F3FF0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d7a96-e400-46aa-9d6a-611eb61c02ec"/>
    <ds:schemaRef ds:uri="90f26abf-546d-46fd-82fc-e59039f36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5E7CB4-F906-4993-AC16-5BCBA6FF7385}">
  <ds:schemaRefs>
    <ds:schemaRef ds:uri="http://schemas.microsoft.com/office/2006/metadata/properties"/>
    <ds:schemaRef ds:uri="fd4d7a96-e400-46aa-9d6a-611eb61c02ec"/>
    <ds:schemaRef ds:uri="90f26abf-546d-46fd-82fc-e59039f365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Halanda Ivan</dc:creator>
  <cp:lastModifiedBy>Mažgutová Zuzana</cp:lastModifiedBy>
  <cp:revision>2</cp:revision>
  <cp:lastPrinted>2017-12-28T12:15:00Z</cp:lastPrinted>
  <dcterms:created xsi:type="dcterms:W3CDTF">2024-03-11T10:02:00Z</dcterms:created>
  <dcterms:modified xsi:type="dcterms:W3CDTF">2024-03-11T10:02:00Z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0x0101006E9C68A05FBC6E45A6EAB1BA5D487F04</vt:lpwstr>
  </property>
</Properties>
</file>