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54196" w14:textId="77777777" w:rsidR="00A24320" w:rsidRPr="007A0E25" w:rsidRDefault="0071775C" w:rsidP="00E4180E">
      <w:pPr>
        <w:spacing w:after="0" w:line="240" w:lineRule="auto"/>
        <w:jc w:val="center"/>
        <w:rPr>
          <w:rFonts w:cs="Calibri"/>
          <w:b/>
          <w:caps/>
          <w:sz w:val="24"/>
        </w:rPr>
      </w:pPr>
      <w:r w:rsidRPr="007A0E25">
        <w:rPr>
          <w:rFonts w:cs="Calibri"/>
          <w:b/>
          <w:caps/>
          <w:sz w:val="24"/>
        </w:rPr>
        <w:t>Zásady výberové</w:t>
      </w:r>
      <w:r w:rsidR="00FA07AD" w:rsidRPr="007A0E25">
        <w:rPr>
          <w:rFonts w:cs="Calibri"/>
          <w:b/>
          <w:caps/>
          <w:sz w:val="24"/>
        </w:rPr>
        <w:t>ho</w:t>
      </w:r>
      <w:r w:rsidRPr="007A0E25">
        <w:rPr>
          <w:rFonts w:cs="Calibri"/>
          <w:b/>
          <w:caps/>
          <w:sz w:val="24"/>
        </w:rPr>
        <w:t xml:space="preserve"> konani</w:t>
      </w:r>
      <w:r w:rsidR="00FA07AD" w:rsidRPr="007A0E25">
        <w:rPr>
          <w:rFonts w:cs="Calibri"/>
          <w:b/>
          <w:caps/>
          <w:sz w:val="24"/>
        </w:rPr>
        <w:t>a</w:t>
      </w:r>
      <w:r w:rsidR="00955D04" w:rsidRPr="007A0E25">
        <w:rPr>
          <w:rFonts w:cs="Calibri"/>
          <w:b/>
          <w:caps/>
          <w:sz w:val="24"/>
        </w:rPr>
        <w:t xml:space="preserve"> </w:t>
      </w:r>
    </w:p>
    <w:p w14:paraId="4FB20184" w14:textId="1F220274" w:rsidR="00A24320" w:rsidRPr="007A0E25" w:rsidRDefault="0071775C" w:rsidP="00E4180E">
      <w:pPr>
        <w:spacing w:after="0" w:line="240" w:lineRule="auto"/>
        <w:jc w:val="center"/>
        <w:rPr>
          <w:rFonts w:cs="Calibri"/>
          <w:b/>
          <w:caps/>
          <w:sz w:val="24"/>
        </w:rPr>
      </w:pPr>
      <w:r w:rsidRPr="007A0E25">
        <w:rPr>
          <w:rFonts w:cs="Calibri"/>
          <w:b/>
          <w:caps/>
          <w:sz w:val="24"/>
        </w:rPr>
        <w:t xml:space="preserve">na </w:t>
      </w:r>
      <w:r w:rsidR="00EF055B" w:rsidRPr="007A0E25">
        <w:rPr>
          <w:rFonts w:cs="Calibri"/>
          <w:b/>
          <w:caps/>
          <w:sz w:val="24"/>
        </w:rPr>
        <w:t>GENERÁLNEHO RIADITEĽA</w:t>
      </w:r>
      <w:r w:rsidR="00825EB6" w:rsidRPr="007A0E25">
        <w:rPr>
          <w:rFonts w:cs="Calibri"/>
          <w:b/>
          <w:caps/>
          <w:sz w:val="24"/>
        </w:rPr>
        <w:t xml:space="preserve"> </w:t>
      </w:r>
      <w:r w:rsidR="00395BE8" w:rsidRPr="007A0E25">
        <w:rPr>
          <w:rFonts w:cs="Calibri"/>
          <w:b/>
          <w:caps/>
          <w:sz w:val="24"/>
        </w:rPr>
        <w:t xml:space="preserve">akciovej spoločnosti </w:t>
      </w:r>
    </w:p>
    <w:p w14:paraId="7AF0FF9D" w14:textId="77777777" w:rsidR="0071775C" w:rsidRPr="007A0E25" w:rsidRDefault="00994A5C" w:rsidP="00E4180E">
      <w:pPr>
        <w:spacing w:after="0" w:line="240" w:lineRule="auto"/>
        <w:jc w:val="center"/>
        <w:rPr>
          <w:rFonts w:cs="Calibri"/>
          <w:b/>
          <w:caps/>
          <w:sz w:val="24"/>
        </w:rPr>
      </w:pPr>
      <w:r w:rsidRPr="007A0E25">
        <w:rPr>
          <w:rFonts w:cs="Calibri"/>
          <w:b/>
          <w:caps/>
          <w:sz w:val="24"/>
        </w:rPr>
        <w:t>Slovenská pošta</w:t>
      </w:r>
      <w:r w:rsidR="0071775C" w:rsidRPr="007A0E25">
        <w:rPr>
          <w:rFonts w:cs="Calibri"/>
          <w:b/>
          <w:caps/>
          <w:sz w:val="24"/>
        </w:rPr>
        <w:t>, a.</w:t>
      </w:r>
      <w:r w:rsidR="00FA07AD" w:rsidRPr="007A0E25">
        <w:rPr>
          <w:rFonts w:cs="Calibri"/>
          <w:b/>
          <w:caps/>
          <w:sz w:val="24"/>
        </w:rPr>
        <w:t xml:space="preserve"> </w:t>
      </w:r>
      <w:r w:rsidR="0071775C" w:rsidRPr="007A0E25">
        <w:rPr>
          <w:rFonts w:cs="Calibri"/>
          <w:b/>
          <w:caps/>
          <w:sz w:val="24"/>
        </w:rPr>
        <w:t>s.</w:t>
      </w:r>
    </w:p>
    <w:p w14:paraId="0A8B2200" w14:textId="77777777" w:rsidR="00843605" w:rsidRPr="007A0E25" w:rsidRDefault="00843605" w:rsidP="00E4180E">
      <w:pPr>
        <w:spacing w:after="0" w:line="240" w:lineRule="auto"/>
        <w:jc w:val="center"/>
        <w:rPr>
          <w:rFonts w:cs="Calibri"/>
          <w:b/>
          <w:sz w:val="24"/>
        </w:rPr>
      </w:pPr>
    </w:p>
    <w:p w14:paraId="16A40623" w14:textId="77777777" w:rsidR="00B76605" w:rsidRPr="007A0E25" w:rsidRDefault="00B76605" w:rsidP="00E4180E">
      <w:pPr>
        <w:spacing w:after="0" w:line="240" w:lineRule="auto"/>
        <w:jc w:val="center"/>
        <w:rPr>
          <w:rFonts w:cs="Calibri"/>
          <w:b/>
        </w:rPr>
      </w:pPr>
    </w:p>
    <w:p w14:paraId="2D8C1FAB" w14:textId="36DBE3B7" w:rsidR="00843605" w:rsidRPr="007A0E25" w:rsidRDefault="00E53E85" w:rsidP="00E4180E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Článok I.</w:t>
      </w:r>
    </w:p>
    <w:p w14:paraId="73A7AA60" w14:textId="35F99B55" w:rsidR="00836A40" w:rsidRPr="007A0E25" w:rsidRDefault="00843605" w:rsidP="009E50E3">
      <w:pPr>
        <w:spacing w:after="0" w:line="240" w:lineRule="auto"/>
        <w:jc w:val="center"/>
        <w:rPr>
          <w:rFonts w:cs="Calibri"/>
          <w:b/>
        </w:rPr>
      </w:pPr>
      <w:r w:rsidRPr="007A0E25">
        <w:rPr>
          <w:rFonts w:cs="Calibri"/>
          <w:b/>
        </w:rPr>
        <w:t>Úvodné ustanovenia</w:t>
      </w:r>
    </w:p>
    <w:p w14:paraId="43C8E737" w14:textId="77777777" w:rsidR="009E50E3" w:rsidRPr="007A0E25" w:rsidRDefault="009E50E3" w:rsidP="00A24320">
      <w:pPr>
        <w:spacing w:line="240" w:lineRule="auto"/>
        <w:jc w:val="center"/>
        <w:rPr>
          <w:rFonts w:cs="Calibri"/>
          <w:b/>
        </w:rPr>
      </w:pPr>
    </w:p>
    <w:p w14:paraId="02401B1E" w14:textId="36B20B92" w:rsidR="001F2ED0" w:rsidRPr="007A0E25" w:rsidRDefault="00E72E70" w:rsidP="00C57052">
      <w:pPr>
        <w:numPr>
          <w:ilvl w:val="0"/>
          <w:numId w:val="6"/>
        </w:numPr>
        <w:spacing w:line="240" w:lineRule="auto"/>
        <w:jc w:val="both"/>
        <w:rPr>
          <w:rFonts w:cs="Calibri"/>
        </w:rPr>
      </w:pPr>
      <w:r w:rsidRPr="007A0E25">
        <w:rPr>
          <w:rFonts w:cs="Calibri"/>
        </w:rPr>
        <w:t xml:space="preserve">Výberové konanie </w:t>
      </w:r>
      <w:r w:rsidR="00AF5F9B" w:rsidRPr="007A0E25">
        <w:rPr>
          <w:rFonts w:cs="Calibri"/>
        </w:rPr>
        <w:t xml:space="preserve">na obsadenie funkcie </w:t>
      </w:r>
      <w:r w:rsidR="00EF055B" w:rsidRPr="007A0E25">
        <w:rPr>
          <w:rFonts w:cs="Calibri"/>
        </w:rPr>
        <w:t>generálneho riaditeľa</w:t>
      </w:r>
      <w:r w:rsidR="00AF5F9B" w:rsidRPr="007A0E25">
        <w:rPr>
          <w:rFonts w:cs="Calibri"/>
        </w:rPr>
        <w:t xml:space="preserve"> akciovej spoločnosti Slovenská pošta,</w:t>
      </w:r>
      <w:r w:rsidR="00C57052">
        <w:rPr>
          <w:rFonts w:cs="Calibri"/>
        </w:rPr>
        <w:t xml:space="preserve"> a.s.,</w:t>
      </w:r>
      <w:r w:rsidR="00E53E85">
        <w:rPr>
          <w:rFonts w:cs="Calibri"/>
        </w:rPr>
        <w:t xml:space="preserve"> </w:t>
      </w:r>
      <w:r w:rsidR="00A24320" w:rsidRPr="007A0E25">
        <w:rPr>
          <w:rFonts w:cs="Calibri"/>
        </w:rPr>
        <w:t xml:space="preserve">(ďalej len „výberové konanie“) </w:t>
      </w:r>
      <w:r w:rsidRPr="007A0E25">
        <w:rPr>
          <w:rFonts w:cs="Calibri"/>
        </w:rPr>
        <w:t xml:space="preserve">je </w:t>
      </w:r>
      <w:r w:rsidR="00BA792B" w:rsidRPr="007A0E25">
        <w:rPr>
          <w:rFonts w:cs="Calibri"/>
        </w:rPr>
        <w:t>realizované v súlade s</w:t>
      </w:r>
      <w:r w:rsidR="002B25AE">
        <w:rPr>
          <w:rFonts w:cs="Calibri"/>
        </w:rPr>
        <w:t xml:space="preserve">o stanovami spoločnosti </w:t>
      </w:r>
      <w:r w:rsidR="002B25AE" w:rsidRPr="002B25AE">
        <w:rPr>
          <w:rFonts w:cs="Calibri"/>
        </w:rPr>
        <w:t>Slovenská pošta, a.s.</w:t>
      </w:r>
      <w:r w:rsidR="00BA792B" w:rsidRPr="007A0E25">
        <w:rPr>
          <w:rFonts w:cs="Calibri"/>
        </w:rPr>
        <w:t xml:space="preserve"> </w:t>
      </w:r>
      <w:r w:rsidR="002B25AE">
        <w:rPr>
          <w:rFonts w:cs="Calibri"/>
        </w:rPr>
        <w:t xml:space="preserve"> </w:t>
      </w:r>
    </w:p>
    <w:p w14:paraId="705CF349" w14:textId="77777777" w:rsidR="00843605" w:rsidRPr="007A0E25" w:rsidRDefault="00843605" w:rsidP="00E4180E">
      <w:pPr>
        <w:numPr>
          <w:ilvl w:val="0"/>
          <w:numId w:val="6"/>
        </w:numPr>
        <w:spacing w:line="240" w:lineRule="auto"/>
        <w:jc w:val="both"/>
        <w:rPr>
          <w:rFonts w:cs="Calibri"/>
        </w:rPr>
      </w:pPr>
      <w:r w:rsidRPr="007A0E25">
        <w:rPr>
          <w:rFonts w:cs="Calibri"/>
        </w:rPr>
        <w:t>Zásady výberového konania rámcovo určujú spôsob, priebeh a vyhodnocovanie výsledkov výberového konania</w:t>
      </w:r>
      <w:r w:rsidR="00481054" w:rsidRPr="007A0E25">
        <w:rPr>
          <w:rFonts w:cs="Calibri"/>
        </w:rPr>
        <w:t>.</w:t>
      </w:r>
    </w:p>
    <w:p w14:paraId="38EE29DD" w14:textId="279DC66C" w:rsidR="00A24320" w:rsidRPr="007A0E25" w:rsidRDefault="00D263E3" w:rsidP="00A24320">
      <w:pPr>
        <w:numPr>
          <w:ilvl w:val="0"/>
          <w:numId w:val="6"/>
        </w:numPr>
        <w:spacing w:line="240" w:lineRule="auto"/>
        <w:jc w:val="both"/>
        <w:rPr>
          <w:rFonts w:cs="Calibri"/>
        </w:rPr>
      </w:pPr>
      <w:r w:rsidRPr="00D263E3">
        <w:rPr>
          <w:rFonts w:cs="Calibri"/>
        </w:rPr>
        <w:t>Slovenská pošta, a.s.</w:t>
      </w:r>
      <w:r w:rsidRPr="007A0E25">
        <w:rPr>
          <w:rFonts w:cs="Calibri"/>
        </w:rPr>
        <w:t xml:space="preserve">, </w:t>
      </w:r>
      <w:r w:rsidR="002B25AE">
        <w:rPr>
          <w:rFonts w:cs="Calibri"/>
        </w:rPr>
        <w:t>zverejní</w:t>
      </w:r>
      <w:r w:rsidR="00A24320" w:rsidRPr="007A0E25">
        <w:rPr>
          <w:rFonts w:cs="Calibri"/>
        </w:rPr>
        <w:t xml:space="preserve"> tieto zásady výb</w:t>
      </w:r>
      <w:r w:rsidR="00281D8A">
        <w:rPr>
          <w:rFonts w:cs="Calibri"/>
        </w:rPr>
        <w:t>erového konania na svojej</w:t>
      </w:r>
      <w:r w:rsidR="00A24320" w:rsidRPr="007A0E25">
        <w:rPr>
          <w:rFonts w:cs="Calibri"/>
        </w:rPr>
        <w:t xml:space="preserve"> webov</w:t>
      </w:r>
      <w:r w:rsidR="00281D8A">
        <w:rPr>
          <w:rFonts w:cs="Calibri"/>
        </w:rPr>
        <w:t xml:space="preserve">ej stránke </w:t>
      </w:r>
      <w:hyperlink r:id="rId7" w:history="1">
        <w:r w:rsidR="002D7EBD" w:rsidRPr="008E1DD2">
          <w:rPr>
            <w:rStyle w:val="Hypertextovprepojenie"/>
            <w:rFonts w:cs="Calibri"/>
          </w:rPr>
          <w:t>www.posta.sk</w:t>
        </w:r>
      </w:hyperlink>
      <w:r w:rsidR="00281D8A">
        <w:rPr>
          <w:rFonts w:cs="Calibri"/>
        </w:rPr>
        <w:t>.</w:t>
      </w:r>
      <w:r w:rsidR="002D7EBD">
        <w:rPr>
          <w:rFonts w:cs="Calibri"/>
        </w:rPr>
        <w:t xml:space="preserve"> Po dohode s Ministerstvom dopravy a výstavby SR </w:t>
      </w:r>
      <w:r w:rsidR="0076604C">
        <w:rPr>
          <w:rFonts w:cs="Calibri"/>
        </w:rPr>
        <w:t xml:space="preserve">ako jediným akcionárom Slovenskej pošty, a.s., </w:t>
      </w:r>
      <w:r w:rsidR="002D7EBD">
        <w:rPr>
          <w:rFonts w:cs="Calibri"/>
        </w:rPr>
        <w:t>(ďalej len „Ministerstvo“), môžu byť tieto zásady výberového konania zverejnené aj na webovom sídle Ministerstva.</w:t>
      </w:r>
    </w:p>
    <w:p w14:paraId="23C8D4E2" w14:textId="77777777" w:rsidR="00C9104F" w:rsidRPr="007A0E25" w:rsidRDefault="00C9104F" w:rsidP="00C9104F">
      <w:pPr>
        <w:spacing w:line="240" w:lineRule="auto"/>
        <w:ind w:left="720"/>
        <w:jc w:val="both"/>
        <w:rPr>
          <w:rFonts w:cs="Calibri"/>
        </w:rPr>
      </w:pPr>
    </w:p>
    <w:p w14:paraId="6A9BB485" w14:textId="35DCCCAF" w:rsidR="00843605" w:rsidRPr="007A0E25" w:rsidRDefault="00E53E85" w:rsidP="00E4180E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Článok II.</w:t>
      </w:r>
    </w:p>
    <w:p w14:paraId="72694B06" w14:textId="77777777" w:rsidR="00843605" w:rsidRPr="007A0E25" w:rsidRDefault="00843605" w:rsidP="00E4180E">
      <w:pPr>
        <w:spacing w:after="0" w:line="240" w:lineRule="auto"/>
        <w:jc w:val="center"/>
        <w:rPr>
          <w:rFonts w:cs="Calibri"/>
          <w:b/>
        </w:rPr>
      </w:pPr>
      <w:r w:rsidRPr="007A0E25">
        <w:rPr>
          <w:rFonts w:cs="Calibri"/>
          <w:b/>
        </w:rPr>
        <w:t>Výberové konanie</w:t>
      </w:r>
    </w:p>
    <w:p w14:paraId="4C7016EC" w14:textId="77777777" w:rsidR="00A24320" w:rsidRPr="007A0E25" w:rsidRDefault="00A24320" w:rsidP="00A24320">
      <w:pPr>
        <w:spacing w:line="240" w:lineRule="auto"/>
        <w:ind w:left="326"/>
        <w:jc w:val="both"/>
        <w:rPr>
          <w:rFonts w:cs="Calibri"/>
        </w:rPr>
      </w:pPr>
    </w:p>
    <w:p w14:paraId="032C2B63" w14:textId="279B26FF" w:rsidR="00BA792B" w:rsidRPr="007A0E25" w:rsidRDefault="00BA792B" w:rsidP="00E4180E">
      <w:pPr>
        <w:numPr>
          <w:ilvl w:val="0"/>
          <w:numId w:val="12"/>
        </w:numPr>
        <w:spacing w:line="240" w:lineRule="auto"/>
        <w:ind w:left="686"/>
        <w:jc w:val="both"/>
        <w:rPr>
          <w:rFonts w:cs="Calibri"/>
        </w:rPr>
      </w:pPr>
      <w:r w:rsidRPr="007A0E25">
        <w:rPr>
          <w:rFonts w:cs="Calibri"/>
        </w:rPr>
        <w:t xml:space="preserve">Výberovým konaním sa overujú schopnosti a odborné znalosti uchádzača, ktoré sú potrebné na </w:t>
      </w:r>
      <w:r w:rsidR="00281D8A">
        <w:rPr>
          <w:rFonts w:cs="Calibri"/>
        </w:rPr>
        <w:t xml:space="preserve">charakter </w:t>
      </w:r>
      <w:r w:rsidRPr="007A0E25">
        <w:rPr>
          <w:rFonts w:cs="Calibri"/>
        </w:rPr>
        <w:t>povinností</w:t>
      </w:r>
      <w:r w:rsidR="00A24320" w:rsidRPr="007A0E25">
        <w:rPr>
          <w:rFonts w:cs="Calibri"/>
        </w:rPr>
        <w:t xml:space="preserve"> a kompetencií</w:t>
      </w:r>
      <w:r w:rsidRPr="007A0E25">
        <w:rPr>
          <w:rFonts w:cs="Calibri"/>
        </w:rPr>
        <w:t xml:space="preserve">, ktoré má </w:t>
      </w:r>
      <w:r w:rsidR="00D263E3" w:rsidRPr="007A0E25">
        <w:rPr>
          <w:rFonts w:cs="Calibri"/>
        </w:rPr>
        <w:t>generálny riaditeľ</w:t>
      </w:r>
      <w:r w:rsidR="00481054" w:rsidRPr="007A0E25">
        <w:rPr>
          <w:rFonts w:cs="Calibri"/>
        </w:rPr>
        <w:t xml:space="preserve"> </w:t>
      </w:r>
      <w:r w:rsidRPr="007A0E25">
        <w:rPr>
          <w:rFonts w:cs="Calibri"/>
        </w:rPr>
        <w:t>vykonávať. Pri výberovom konaní sa musí dodržiavať zásada rovnakého zaobchádzania v pracovnoprávnych a obdobných právnych vzťahoch ustanovená osobitným zákonom</w:t>
      </w:r>
      <w:r w:rsidR="00443D25" w:rsidRPr="007A0E25">
        <w:rPr>
          <w:rStyle w:val="Odkaznapoznmkupodiarou"/>
          <w:rFonts w:cs="Calibri"/>
        </w:rPr>
        <w:footnoteReference w:id="1"/>
      </w:r>
      <w:r w:rsidRPr="007A0E25">
        <w:rPr>
          <w:rFonts w:cs="Calibri"/>
          <w:vertAlign w:val="superscript"/>
        </w:rPr>
        <w:t>)</w:t>
      </w:r>
      <w:r w:rsidR="00443D25" w:rsidRPr="007A0E25">
        <w:rPr>
          <w:rFonts w:cs="Calibri"/>
        </w:rPr>
        <w:t xml:space="preserve">. </w:t>
      </w:r>
      <w:r w:rsidRPr="007A0E25">
        <w:rPr>
          <w:rFonts w:cs="Calibri"/>
        </w:rPr>
        <w:t>V súlade so zásadou rovnakého zaobchádzania sa zakazuje diskriminácia aj z dôvodu manželského stavu a rodinného stavu, farby pleti, jazyka, politického alebo iného zmýšľania, odborovej činnosti, národného alebo sociálneho pôvodu, majetku, rodu alebo iného postavenia.</w:t>
      </w:r>
    </w:p>
    <w:p w14:paraId="50892BA9" w14:textId="6AD1F02D" w:rsidR="00955D04" w:rsidRPr="007A0E25" w:rsidRDefault="00D263E3" w:rsidP="00E53E85">
      <w:pPr>
        <w:numPr>
          <w:ilvl w:val="0"/>
          <w:numId w:val="12"/>
        </w:numPr>
        <w:spacing w:after="0" w:line="240" w:lineRule="auto"/>
        <w:ind w:left="686"/>
        <w:jc w:val="both"/>
        <w:rPr>
          <w:rFonts w:cs="Calibri"/>
        </w:rPr>
      </w:pPr>
      <w:r w:rsidRPr="007A0E25">
        <w:rPr>
          <w:rFonts w:cs="Calibri"/>
        </w:rPr>
        <w:t>Predstavenstvo Slovenskej pošty, a.s.,</w:t>
      </w:r>
      <w:r w:rsidR="00CE360C" w:rsidRPr="007A0E25">
        <w:rPr>
          <w:rFonts w:cs="Calibri"/>
        </w:rPr>
        <w:t xml:space="preserve"> ako </w:t>
      </w:r>
      <w:r w:rsidRPr="007A0E25">
        <w:rPr>
          <w:rFonts w:cs="Calibri"/>
        </w:rPr>
        <w:t>štatutárny orgán</w:t>
      </w:r>
      <w:r w:rsidR="00CE360C" w:rsidRPr="007A0E25">
        <w:rPr>
          <w:rFonts w:cs="Calibri"/>
        </w:rPr>
        <w:t> </w:t>
      </w:r>
      <w:r w:rsidRPr="007A0E25">
        <w:rPr>
          <w:rFonts w:cs="Calibri"/>
        </w:rPr>
        <w:t>spoločnosti</w:t>
      </w:r>
      <w:r w:rsidR="00CE360C" w:rsidRPr="007A0E25">
        <w:rPr>
          <w:rFonts w:cs="Calibri"/>
        </w:rPr>
        <w:t>, v</w:t>
      </w:r>
      <w:r w:rsidR="00956454" w:rsidRPr="007A0E25">
        <w:rPr>
          <w:rFonts w:cs="Calibri"/>
        </w:rPr>
        <w:t xml:space="preserve"> súlade s čl. </w:t>
      </w:r>
      <w:r w:rsidR="00994A5C" w:rsidRPr="007A0E25">
        <w:rPr>
          <w:rFonts w:cs="Calibri"/>
        </w:rPr>
        <w:t>2</w:t>
      </w:r>
      <w:r w:rsidRPr="007A0E25">
        <w:rPr>
          <w:rFonts w:cs="Calibri"/>
        </w:rPr>
        <w:t>3 bod</w:t>
      </w:r>
      <w:r w:rsidR="00956454" w:rsidRPr="007A0E25">
        <w:rPr>
          <w:rFonts w:cs="Calibri"/>
        </w:rPr>
        <w:t xml:space="preserve"> </w:t>
      </w:r>
      <w:r w:rsidRPr="007A0E25">
        <w:rPr>
          <w:rFonts w:cs="Calibri"/>
        </w:rPr>
        <w:t xml:space="preserve">23.2 písm. </w:t>
      </w:r>
      <w:proofErr w:type="spellStart"/>
      <w:r w:rsidRPr="007A0E25">
        <w:rPr>
          <w:rFonts w:cs="Calibri"/>
        </w:rPr>
        <w:t>gg</w:t>
      </w:r>
      <w:proofErr w:type="spellEnd"/>
      <w:r w:rsidRPr="007A0E25">
        <w:rPr>
          <w:rFonts w:cs="Calibri"/>
        </w:rPr>
        <w:t>)</w:t>
      </w:r>
      <w:r w:rsidR="00956454" w:rsidRPr="007A0E25">
        <w:rPr>
          <w:rFonts w:cs="Calibri"/>
        </w:rPr>
        <w:t xml:space="preserve"> </w:t>
      </w:r>
      <w:r w:rsidR="00CE360C" w:rsidRPr="007A0E25">
        <w:rPr>
          <w:rFonts w:cs="Calibri"/>
        </w:rPr>
        <w:t xml:space="preserve">platných </w:t>
      </w:r>
      <w:r w:rsidR="00956454" w:rsidRPr="007A0E25">
        <w:rPr>
          <w:rFonts w:cs="Calibri"/>
        </w:rPr>
        <w:t xml:space="preserve">stanov </w:t>
      </w:r>
      <w:r w:rsidR="00CE360C" w:rsidRPr="007A0E25">
        <w:rPr>
          <w:rFonts w:cs="Calibri"/>
        </w:rPr>
        <w:t>Slovenskej pošty, a.s.,</w:t>
      </w:r>
      <w:r w:rsidR="00956454" w:rsidRPr="007A0E25">
        <w:rPr>
          <w:rFonts w:cs="Calibri"/>
        </w:rPr>
        <w:t xml:space="preserve"> </w:t>
      </w:r>
      <w:r w:rsidR="00CE360C" w:rsidRPr="007A0E25">
        <w:rPr>
          <w:rFonts w:cs="Calibri"/>
        </w:rPr>
        <w:t xml:space="preserve">zabezpečí </w:t>
      </w:r>
      <w:r w:rsidR="00956454" w:rsidRPr="007A0E25">
        <w:rPr>
          <w:rFonts w:cs="Calibri"/>
        </w:rPr>
        <w:t>výberové k</w:t>
      </w:r>
      <w:r w:rsidR="00A24320" w:rsidRPr="007A0E25">
        <w:rPr>
          <w:rFonts w:cs="Calibri"/>
        </w:rPr>
        <w:t xml:space="preserve">onanie na </w:t>
      </w:r>
      <w:r w:rsidRPr="007A0E25">
        <w:rPr>
          <w:rFonts w:cs="Calibri"/>
        </w:rPr>
        <w:t>pozíciu generálneho riaditeľa</w:t>
      </w:r>
      <w:r w:rsidR="00A24320" w:rsidRPr="007A0E25">
        <w:rPr>
          <w:rFonts w:cs="Calibri"/>
        </w:rPr>
        <w:t xml:space="preserve"> a na základe uskutočneného výberového konania predloží valnému </w:t>
      </w:r>
      <w:r w:rsidR="00E53E85">
        <w:rPr>
          <w:rFonts w:cs="Calibri"/>
        </w:rPr>
        <w:t>z</w:t>
      </w:r>
      <w:r w:rsidR="00A24320" w:rsidRPr="007A0E25">
        <w:rPr>
          <w:rFonts w:cs="Calibri"/>
        </w:rPr>
        <w:t>hromaždeniu Slovenskej pošty, a.s., (ďalej len „valné zhromaždenie“</w:t>
      </w:r>
      <w:r w:rsidR="002C5B55" w:rsidRPr="007A0E25">
        <w:rPr>
          <w:rFonts w:cs="Calibri"/>
        </w:rPr>
        <w:t xml:space="preserve">) </w:t>
      </w:r>
      <w:r w:rsidR="00A24320" w:rsidRPr="007A0E25">
        <w:rPr>
          <w:rFonts w:cs="Calibri"/>
        </w:rPr>
        <w:t xml:space="preserve">návrh na </w:t>
      </w:r>
      <w:r w:rsidR="00B843FC">
        <w:rPr>
          <w:rFonts w:cs="Calibri"/>
        </w:rPr>
        <w:t>vymenovanie</w:t>
      </w:r>
      <w:r w:rsidR="00B843FC" w:rsidRPr="007A0E25">
        <w:rPr>
          <w:rFonts w:cs="Calibri"/>
        </w:rPr>
        <w:t xml:space="preserve"> </w:t>
      </w:r>
      <w:r w:rsidRPr="007A0E25">
        <w:rPr>
          <w:rFonts w:cs="Calibri"/>
        </w:rPr>
        <w:t>generálneho riaditeľa</w:t>
      </w:r>
      <w:r w:rsidR="00A24320" w:rsidRPr="007A0E25">
        <w:rPr>
          <w:rFonts w:cs="Calibri"/>
        </w:rPr>
        <w:t>.</w:t>
      </w:r>
    </w:p>
    <w:p w14:paraId="395CE32A" w14:textId="77777777" w:rsidR="00956454" w:rsidRPr="007A0E25" w:rsidRDefault="00956454" w:rsidP="00E4180E">
      <w:pPr>
        <w:spacing w:after="0" w:line="240" w:lineRule="auto"/>
        <w:ind w:left="686"/>
        <w:jc w:val="both"/>
        <w:rPr>
          <w:rFonts w:cs="Calibri"/>
          <w:b/>
        </w:rPr>
      </w:pPr>
    </w:p>
    <w:p w14:paraId="3B839AE6" w14:textId="77777777" w:rsidR="00C9104F" w:rsidRPr="007A0E25" w:rsidRDefault="00C9104F" w:rsidP="00E4180E">
      <w:pPr>
        <w:spacing w:after="0" w:line="240" w:lineRule="auto"/>
        <w:ind w:left="686"/>
        <w:jc w:val="both"/>
        <w:rPr>
          <w:rFonts w:cs="Calibri"/>
          <w:b/>
        </w:rPr>
      </w:pPr>
    </w:p>
    <w:p w14:paraId="42DA3ED3" w14:textId="42A08F24" w:rsidR="00843605" w:rsidRPr="007A0E25" w:rsidRDefault="00843605" w:rsidP="00E4180E">
      <w:pPr>
        <w:spacing w:after="0" w:line="240" w:lineRule="auto"/>
        <w:jc w:val="center"/>
        <w:rPr>
          <w:rFonts w:cs="Calibri"/>
          <w:b/>
        </w:rPr>
      </w:pPr>
      <w:r w:rsidRPr="007A0E25">
        <w:rPr>
          <w:rFonts w:cs="Calibri"/>
          <w:b/>
        </w:rPr>
        <w:t xml:space="preserve">Článok </w:t>
      </w:r>
      <w:r w:rsidR="00E53E85">
        <w:rPr>
          <w:rFonts w:cs="Calibri"/>
          <w:b/>
        </w:rPr>
        <w:t>III.</w:t>
      </w:r>
    </w:p>
    <w:p w14:paraId="49A8F340" w14:textId="77777777" w:rsidR="00843605" w:rsidRPr="007A0E25" w:rsidRDefault="00843605" w:rsidP="00E4180E">
      <w:pPr>
        <w:spacing w:after="0" w:line="240" w:lineRule="auto"/>
        <w:jc w:val="center"/>
        <w:rPr>
          <w:rFonts w:cs="Calibri"/>
          <w:b/>
        </w:rPr>
      </w:pPr>
      <w:r w:rsidRPr="007A0E25">
        <w:rPr>
          <w:rFonts w:cs="Calibri"/>
          <w:b/>
        </w:rPr>
        <w:t>Vyhlásenie výberového konania</w:t>
      </w:r>
    </w:p>
    <w:p w14:paraId="7188CCD7" w14:textId="77777777" w:rsidR="00843605" w:rsidRPr="007A0E25" w:rsidRDefault="00843605" w:rsidP="00E4180E">
      <w:pPr>
        <w:spacing w:line="240" w:lineRule="auto"/>
        <w:ind w:left="720"/>
        <w:jc w:val="both"/>
        <w:rPr>
          <w:rFonts w:cs="Calibri"/>
        </w:rPr>
      </w:pPr>
    </w:p>
    <w:p w14:paraId="28275835" w14:textId="05D46B6C" w:rsidR="00C6660C" w:rsidRDefault="00C220E3" w:rsidP="00C5705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  <w:r w:rsidRPr="007A0E25">
        <w:rPr>
          <w:rFonts w:cs="Calibri"/>
        </w:rPr>
        <w:t xml:space="preserve">Výberové konanie vyhlási </w:t>
      </w:r>
      <w:r w:rsidR="00DA61DF" w:rsidRPr="007A0E25">
        <w:rPr>
          <w:rFonts w:cs="Calibri"/>
        </w:rPr>
        <w:t>Slovenská pošta, a.s.,</w:t>
      </w:r>
      <w:r w:rsidR="00AF5F9B" w:rsidRPr="007A0E25">
        <w:rPr>
          <w:rFonts w:cs="Calibri"/>
        </w:rPr>
        <w:t xml:space="preserve"> </w:t>
      </w:r>
      <w:r w:rsidR="00281D8A">
        <w:rPr>
          <w:rFonts w:cs="Calibri"/>
        </w:rPr>
        <w:t>na svojej webovej stránke</w:t>
      </w:r>
      <w:r w:rsidR="00C57052">
        <w:rPr>
          <w:rFonts w:cs="Calibri"/>
        </w:rPr>
        <w:t xml:space="preserve"> </w:t>
      </w:r>
      <w:r w:rsidR="004E3C5F">
        <w:rPr>
          <w:rFonts w:cs="Calibri"/>
        </w:rPr>
        <w:t>a v jednom celoštátnom denníku</w:t>
      </w:r>
      <w:r w:rsidR="008B5487">
        <w:rPr>
          <w:rFonts w:cs="Calibri"/>
        </w:rPr>
        <w:t xml:space="preserve">, pričom vo vyhlásení určí Slovenská pošta lehotu na predkladanie </w:t>
      </w:r>
      <w:r w:rsidR="00A34500">
        <w:rPr>
          <w:rFonts w:cs="Calibri"/>
        </w:rPr>
        <w:t xml:space="preserve">prihlášok do výberového konania, </w:t>
      </w:r>
      <w:r w:rsidR="008B5487">
        <w:rPr>
          <w:rFonts w:cs="Calibri"/>
        </w:rPr>
        <w:t xml:space="preserve">ktorá nesmie byť kratšia ako 14 dní odo dňa zverejnenia výberového konania v celoštátnom denníku. </w:t>
      </w:r>
      <w:r w:rsidR="00C6660C" w:rsidRPr="007A0E25">
        <w:rPr>
          <w:rFonts w:cs="Calibri"/>
        </w:rPr>
        <w:t xml:space="preserve">Oznámenie o vyhlásení </w:t>
      </w:r>
      <w:r w:rsidR="006C54E4" w:rsidRPr="007A0E25">
        <w:rPr>
          <w:rFonts w:cs="Calibri"/>
        </w:rPr>
        <w:t xml:space="preserve">výberového </w:t>
      </w:r>
      <w:r w:rsidR="00C6660C" w:rsidRPr="007A0E25">
        <w:rPr>
          <w:rFonts w:cs="Calibri"/>
        </w:rPr>
        <w:t xml:space="preserve">konania musí </w:t>
      </w:r>
      <w:r w:rsidR="008B5487">
        <w:rPr>
          <w:rFonts w:cs="Calibri"/>
        </w:rPr>
        <w:t xml:space="preserve">ďalej </w:t>
      </w:r>
      <w:r w:rsidR="00C6660C" w:rsidRPr="007A0E25">
        <w:rPr>
          <w:rFonts w:cs="Calibri"/>
        </w:rPr>
        <w:t>obsahovať</w:t>
      </w:r>
      <w:r w:rsidR="004C2256" w:rsidRPr="007A0E25">
        <w:rPr>
          <w:rFonts w:cs="Calibri"/>
        </w:rPr>
        <w:t xml:space="preserve"> najmä</w:t>
      </w:r>
      <w:r w:rsidR="00C6660C" w:rsidRPr="007A0E25">
        <w:rPr>
          <w:rFonts w:cs="Calibri"/>
        </w:rPr>
        <w:t>:</w:t>
      </w:r>
    </w:p>
    <w:p w14:paraId="04E1F2BE" w14:textId="25695D4C" w:rsidR="00D13380" w:rsidRDefault="00823952" w:rsidP="00D13380">
      <w:pPr>
        <w:pStyle w:val="Obyajntext"/>
        <w:numPr>
          <w:ilvl w:val="0"/>
          <w:numId w:val="19"/>
        </w:numPr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D13380">
        <w:rPr>
          <w:rFonts w:ascii="Calibri" w:hAnsi="Calibri" w:cs="Calibri"/>
          <w:sz w:val="22"/>
          <w:szCs w:val="22"/>
        </w:rPr>
        <w:lastRenderedPageBreak/>
        <w:t>názov a sídlo zamestnávateľa</w:t>
      </w:r>
      <w:r w:rsidR="00D13380">
        <w:rPr>
          <w:rFonts w:ascii="Calibri" w:hAnsi="Calibri" w:cs="Calibri"/>
          <w:sz w:val="22"/>
          <w:szCs w:val="22"/>
        </w:rPr>
        <w:t>,</w:t>
      </w:r>
    </w:p>
    <w:p w14:paraId="4AEEB932" w14:textId="0059B6FC" w:rsidR="00D13380" w:rsidRDefault="00823952" w:rsidP="00D13380">
      <w:pPr>
        <w:pStyle w:val="Obyajntext"/>
        <w:numPr>
          <w:ilvl w:val="0"/>
          <w:numId w:val="19"/>
        </w:numPr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D13380">
        <w:rPr>
          <w:rFonts w:ascii="Calibri" w:hAnsi="Calibri" w:cs="Calibri"/>
          <w:sz w:val="22"/>
          <w:szCs w:val="22"/>
        </w:rPr>
        <w:t>funkciu, ktorá sa obsadzuje výberovým konaním,</w:t>
      </w:r>
    </w:p>
    <w:p w14:paraId="3E7267FD" w14:textId="7987946A" w:rsidR="00D13380" w:rsidRDefault="00823952" w:rsidP="00D13380">
      <w:pPr>
        <w:pStyle w:val="Obyajntext"/>
        <w:numPr>
          <w:ilvl w:val="0"/>
          <w:numId w:val="19"/>
        </w:numPr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D13380">
        <w:rPr>
          <w:rFonts w:ascii="Calibri" w:hAnsi="Calibri" w:cs="Calibri"/>
          <w:sz w:val="22"/>
          <w:szCs w:val="22"/>
        </w:rPr>
        <w:t>kvalifikačné a </w:t>
      </w:r>
      <w:r w:rsidR="00CE3663" w:rsidRPr="00D13380">
        <w:rPr>
          <w:rFonts w:ascii="Calibri" w:hAnsi="Calibri" w:cs="Calibri"/>
          <w:sz w:val="22"/>
          <w:szCs w:val="22"/>
        </w:rPr>
        <w:t>ostatné</w:t>
      </w:r>
      <w:r w:rsidRPr="00D13380">
        <w:rPr>
          <w:rFonts w:ascii="Calibri" w:hAnsi="Calibri" w:cs="Calibri"/>
          <w:sz w:val="22"/>
          <w:szCs w:val="22"/>
        </w:rPr>
        <w:t xml:space="preserve"> predpoklady</w:t>
      </w:r>
      <w:r w:rsidR="00032ECB" w:rsidRPr="00D13380">
        <w:rPr>
          <w:rFonts w:ascii="Calibri" w:hAnsi="Calibri" w:cs="Calibri"/>
          <w:sz w:val="22"/>
          <w:szCs w:val="22"/>
        </w:rPr>
        <w:t>,</w:t>
      </w:r>
    </w:p>
    <w:p w14:paraId="5C6565DA" w14:textId="7195A0AA" w:rsidR="00D13380" w:rsidRDefault="00823952" w:rsidP="00D13380">
      <w:pPr>
        <w:pStyle w:val="Obyajntext"/>
        <w:numPr>
          <w:ilvl w:val="0"/>
          <w:numId w:val="19"/>
        </w:numPr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D13380">
        <w:rPr>
          <w:rFonts w:ascii="Calibri" w:hAnsi="Calibri" w:cs="Calibri"/>
          <w:sz w:val="22"/>
          <w:szCs w:val="22"/>
        </w:rPr>
        <w:t>iné kritériá a požiadavky v súvislosti s obsadzovanou funkciou,</w:t>
      </w:r>
    </w:p>
    <w:p w14:paraId="31FE94C2" w14:textId="1F84F65B" w:rsidR="00D13380" w:rsidRDefault="00823952" w:rsidP="00D13380">
      <w:pPr>
        <w:pStyle w:val="Obyajntext"/>
        <w:numPr>
          <w:ilvl w:val="0"/>
          <w:numId w:val="19"/>
        </w:numPr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D13380">
        <w:rPr>
          <w:rFonts w:ascii="Calibri" w:hAnsi="Calibri" w:cs="Calibri"/>
          <w:sz w:val="22"/>
          <w:szCs w:val="22"/>
        </w:rPr>
        <w:t>zoznam požadovaných dokladov,</w:t>
      </w:r>
    </w:p>
    <w:p w14:paraId="2CACB6DF" w14:textId="62FF5ED0" w:rsidR="00823952" w:rsidRPr="00D13380" w:rsidRDefault="00823952" w:rsidP="00D13380">
      <w:pPr>
        <w:pStyle w:val="Obyajntext"/>
        <w:numPr>
          <w:ilvl w:val="0"/>
          <w:numId w:val="19"/>
        </w:numPr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D13380">
        <w:rPr>
          <w:rFonts w:ascii="Calibri" w:hAnsi="Calibri" w:cs="Calibri"/>
          <w:sz w:val="22"/>
          <w:szCs w:val="22"/>
        </w:rPr>
        <w:t>dátum a miesto podania žiadosti o účasť na výberovom konaní</w:t>
      </w:r>
      <w:r w:rsidR="000F776E" w:rsidRPr="00D13380">
        <w:rPr>
          <w:rFonts w:ascii="Calibri" w:hAnsi="Calibri" w:cs="Calibri"/>
          <w:sz w:val="22"/>
          <w:szCs w:val="22"/>
        </w:rPr>
        <w:t>.</w:t>
      </w:r>
    </w:p>
    <w:p w14:paraId="50F2590B" w14:textId="5ACE160C" w:rsidR="00C9104F" w:rsidRDefault="00C9104F" w:rsidP="0082395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cs="Calibri"/>
          <w:b/>
        </w:rPr>
      </w:pPr>
    </w:p>
    <w:p w14:paraId="13044041" w14:textId="77777777" w:rsidR="00E53E85" w:rsidRPr="007A0E25" w:rsidRDefault="00E53E85" w:rsidP="0082395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cs="Calibri"/>
          <w:b/>
        </w:rPr>
      </w:pPr>
    </w:p>
    <w:p w14:paraId="7C4ECC84" w14:textId="189950C5" w:rsidR="00843605" w:rsidRPr="007A0E25" w:rsidRDefault="00843605" w:rsidP="00E4180E">
      <w:pPr>
        <w:spacing w:after="0" w:line="240" w:lineRule="auto"/>
        <w:jc w:val="center"/>
        <w:rPr>
          <w:rFonts w:cs="Calibri"/>
          <w:b/>
        </w:rPr>
      </w:pPr>
      <w:r w:rsidRPr="007A0E25">
        <w:rPr>
          <w:rFonts w:cs="Calibri"/>
          <w:b/>
        </w:rPr>
        <w:t xml:space="preserve">Článok </w:t>
      </w:r>
      <w:r w:rsidR="00E53E85">
        <w:rPr>
          <w:rFonts w:cs="Calibri"/>
          <w:b/>
        </w:rPr>
        <w:t>IV.</w:t>
      </w:r>
    </w:p>
    <w:p w14:paraId="7608D5C4" w14:textId="77777777" w:rsidR="00843605" w:rsidRPr="007A0E25" w:rsidRDefault="00843605" w:rsidP="002C5B55">
      <w:pPr>
        <w:spacing w:after="0" w:line="240" w:lineRule="auto"/>
        <w:jc w:val="center"/>
        <w:rPr>
          <w:rFonts w:cs="Calibri"/>
          <w:b/>
        </w:rPr>
      </w:pPr>
      <w:r w:rsidRPr="007A0E25">
        <w:rPr>
          <w:rFonts w:cs="Calibri"/>
          <w:b/>
        </w:rPr>
        <w:t>Výberová komisia</w:t>
      </w:r>
    </w:p>
    <w:p w14:paraId="4BFDBD1C" w14:textId="77777777" w:rsidR="00836A40" w:rsidRPr="007A0E25" w:rsidRDefault="00836A40" w:rsidP="009E50E3">
      <w:pPr>
        <w:spacing w:line="240" w:lineRule="auto"/>
        <w:jc w:val="center"/>
        <w:rPr>
          <w:rFonts w:cs="Calibri"/>
          <w:b/>
        </w:rPr>
      </w:pPr>
    </w:p>
    <w:p w14:paraId="604CAD37" w14:textId="053C5FBB" w:rsidR="00895C83" w:rsidRPr="007A0E25" w:rsidRDefault="00C220E3" w:rsidP="00E4180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  <w:r w:rsidRPr="007A0E25">
        <w:rPr>
          <w:rFonts w:cs="Calibri"/>
        </w:rPr>
        <w:t>Výbero</w:t>
      </w:r>
      <w:r w:rsidR="00895C83" w:rsidRPr="007A0E25">
        <w:rPr>
          <w:rFonts w:cs="Calibri"/>
        </w:rPr>
        <w:t>vá komisia</w:t>
      </w:r>
      <w:r w:rsidR="00603178" w:rsidRPr="007A0E25">
        <w:rPr>
          <w:rFonts w:cs="Calibri"/>
        </w:rPr>
        <w:t xml:space="preserve"> (ďalej len „komisia“)</w:t>
      </w:r>
      <w:r w:rsidR="00895C83" w:rsidRPr="007A0E25">
        <w:rPr>
          <w:rFonts w:cs="Calibri"/>
        </w:rPr>
        <w:t xml:space="preserve"> je zriade</w:t>
      </w:r>
      <w:r w:rsidR="00281D8A">
        <w:rPr>
          <w:rFonts w:cs="Calibri"/>
        </w:rPr>
        <w:t xml:space="preserve">ná pre účely výberového konania. </w:t>
      </w:r>
      <w:r w:rsidR="00895C83" w:rsidRPr="007A0E25">
        <w:rPr>
          <w:rFonts w:cs="Calibri"/>
        </w:rPr>
        <w:t xml:space="preserve">Členov komisie vymenuje </w:t>
      </w:r>
      <w:r w:rsidR="00DA61DF" w:rsidRPr="007A0E25">
        <w:rPr>
          <w:rFonts w:cs="Calibri"/>
        </w:rPr>
        <w:t>predstavenstvo spoločnosti</w:t>
      </w:r>
      <w:r w:rsidR="00895C83" w:rsidRPr="007A0E25">
        <w:rPr>
          <w:rFonts w:cs="Calibri"/>
        </w:rPr>
        <w:t xml:space="preserve"> a zároveň určí aj predsedu komisie. </w:t>
      </w:r>
    </w:p>
    <w:p w14:paraId="04FCBA60" w14:textId="2BF11A49" w:rsidR="004E3C5F" w:rsidRDefault="00C104CB" w:rsidP="00D1338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  <w:r w:rsidRPr="007A0E25">
        <w:rPr>
          <w:rFonts w:cs="Calibri"/>
        </w:rPr>
        <w:t xml:space="preserve">Komisia má </w:t>
      </w:r>
      <w:r w:rsidR="000F776E">
        <w:rPr>
          <w:rFonts w:cs="Calibri"/>
        </w:rPr>
        <w:t>päť</w:t>
      </w:r>
      <w:r w:rsidR="000F776E" w:rsidRPr="007A0E25">
        <w:rPr>
          <w:rFonts w:cs="Calibri"/>
        </w:rPr>
        <w:t xml:space="preserve"> </w:t>
      </w:r>
      <w:r w:rsidRPr="007A0E25">
        <w:rPr>
          <w:rFonts w:cs="Calibri"/>
        </w:rPr>
        <w:t>členov</w:t>
      </w:r>
      <w:r w:rsidR="004E3C5F">
        <w:rPr>
          <w:rFonts w:cs="Calibri"/>
        </w:rPr>
        <w:t xml:space="preserve">, pričom právo navrhovať členov do komisie majú: </w:t>
      </w:r>
    </w:p>
    <w:p w14:paraId="7704E497" w14:textId="494D4F29" w:rsidR="004E3C5F" w:rsidRDefault="004E3C5F" w:rsidP="00D13380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left="993" w:hanging="284"/>
        <w:jc w:val="both"/>
        <w:rPr>
          <w:rFonts w:cs="Calibri"/>
        </w:rPr>
      </w:pPr>
      <w:r>
        <w:rPr>
          <w:rFonts w:cs="Calibri"/>
        </w:rPr>
        <w:t>a)</w:t>
      </w:r>
      <w:r w:rsidR="0098717C" w:rsidRPr="007A0E25">
        <w:rPr>
          <w:rFonts w:cs="Calibri"/>
        </w:rPr>
        <w:t xml:space="preserve"> </w:t>
      </w:r>
      <w:r>
        <w:rPr>
          <w:rFonts w:cs="Calibri"/>
        </w:rPr>
        <w:t>troch členov komisie navrhuje predstavenstvo Slovenskej pošty, a.s.</w:t>
      </w:r>
      <w:r w:rsidR="00C45AB7">
        <w:rPr>
          <w:rFonts w:cs="Calibri"/>
        </w:rPr>
        <w:t>,</w:t>
      </w:r>
      <w:r>
        <w:rPr>
          <w:rFonts w:cs="Calibri"/>
        </w:rPr>
        <w:t xml:space="preserve"> spomedzi členov predstavenstva alebo spomedzi zamestnancov Slovenskej pošty, a.s.</w:t>
      </w:r>
      <w:r w:rsidR="00032ECB">
        <w:rPr>
          <w:rFonts w:cs="Calibri"/>
        </w:rPr>
        <w:t>,</w:t>
      </w:r>
    </w:p>
    <w:p w14:paraId="22F9AC84" w14:textId="7AFC0770" w:rsidR="00DD6BC8" w:rsidRDefault="004E3C5F" w:rsidP="00D13380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left="993" w:hanging="284"/>
        <w:jc w:val="both"/>
        <w:rPr>
          <w:rFonts w:cs="Calibri"/>
        </w:rPr>
      </w:pPr>
      <w:r>
        <w:rPr>
          <w:rFonts w:cs="Calibri"/>
        </w:rPr>
        <w:t xml:space="preserve">b) jedného člena komisie navrhujú zástupcovia zamestnancov, pričom v prípade ak v čase kreovania komisie bude na Slovenskej pošte, a.s., pôsobiť viacero odborových organizácií ako zástupcov zamestnancov, bude návrh na člena komisie výsledkom dohody medzi všetkými odborovými organizáciami a ak k takejto dohode nedôjde </w:t>
      </w:r>
      <w:r w:rsidR="00DD6BC8">
        <w:rPr>
          <w:rFonts w:cs="Calibri"/>
        </w:rPr>
        <w:t>v stanovenej lehote, bude mať právo navrhnúť člena komisie odborová organizácia s najväčším počtom členov</w:t>
      </w:r>
      <w:r w:rsidR="00032ECB">
        <w:rPr>
          <w:rFonts w:cs="Calibri"/>
        </w:rPr>
        <w:t>,</w:t>
      </w:r>
    </w:p>
    <w:p w14:paraId="1CF731B3" w14:textId="344FA888" w:rsidR="00DD6BC8" w:rsidRPr="00032ECB" w:rsidRDefault="00A14A8C" w:rsidP="00D13380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left="993" w:hanging="284"/>
        <w:jc w:val="both"/>
        <w:rPr>
          <w:rFonts w:cs="Calibri"/>
        </w:rPr>
      </w:pPr>
      <w:r w:rsidRPr="00A14A8C">
        <w:rPr>
          <w:rFonts w:cs="Calibri"/>
        </w:rPr>
        <w:t xml:space="preserve">c) </w:t>
      </w:r>
      <w:r>
        <w:rPr>
          <w:rFonts w:cs="Calibri"/>
        </w:rPr>
        <w:tab/>
      </w:r>
      <w:r w:rsidR="00DD6BC8" w:rsidRPr="00A14A8C">
        <w:rPr>
          <w:rFonts w:cs="Calibri"/>
        </w:rPr>
        <w:t xml:space="preserve">jedného </w:t>
      </w:r>
      <w:r w:rsidR="00DD6BC8" w:rsidRPr="0076604C">
        <w:rPr>
          <w:rFonts w:cs="Calibri"/>
        </w:rPr>
        <w:t xml:space="preserve">člena komisie navrhuje </w:t>
      </w:r>
      <w:r w:rsidR="00823952" w:rsidRPr="004C0462">
        <w:rPr>
          <w:rFonts w:cs="Calibri"/>
        </w:rPr>
        <w:t>dozorn</w:t>
      </w:r>
      <w:r w:rsidR="00DD6BC8" w:rsidRPr="004C0462">
        <w:rPr>
          <w:rFonts w:cs="Calibri"/>
        </w:rPr>
        <w:t>á</w:t>
      </w:r>
      <w:r w:rsidR="00823952" w:rsidRPr="00032ECB">
        <w:rPr>
          <w:rFonts w:cs="Calibri"/>
        </w:rPr>
        <w:t xml:space="preserve"> rad</w:t>
      </w:r>
      <w:r w:rsidR="00DD6BC8" w:rsidRPr="00032ECB">
        <w:rPr>
          <w:rFonts w:cs="Calibri"/>
        </w:rPr>
        <w:t>a</w:t>
      </w:r>
      <w:r w:rsidR="00823952" w:rsidRPr="00032ECB">
        <w:rPr>
          <w:rFonts w:cs="Calibri"/>
        </w:rPr>
        <w:t xml:space="preserve"> </w:t>
      </w:r>
      <w:r w:rsidR="00E53E85" w:rsidRPr="00032ECB">
        <w:rPr>
          <w:rFonts w:cs="Calibri"/>
        </w:rPr>
        <w:t>Slovenskej pošty, a.s.</w:t>
      </w:r>
      <w:r w:rsidR="00DD6BC8" w:rsidRPr="00032ECB">
        <w:rPr>
          <w:rFonts w:cs="Calibri"/>
        </w:rPr>
        <w:t>, spomedzi členov dozornej rady.</w:t>
      </w:r>
    </w:p>
    <w:p w14:paraId="789E1335" w14:textId="65F697F1" w:rsidR="0098717C" w:rsidRDefault="00C104CB" w:rsidP="00032ECB">
      <w:pPr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rFonts w:cs="Calibri"/>
        </w:rPr>
      </w:pPr>
      <w:r w:rsidRPr="007A0E25">
        <w:rPr>
          <w:rFonts w:cs="Calibri"/>
        </w:rPr>
        <w:t>Pri v</w:t>
      </w:r>
      <w:r w:rsidR="00DD6BC8">
        <w:rPr>
          <w:rFonts w:cs="Calibri"/>
        </w:rPr>
        <w:t xml:space="preserve">ymenovaní </w:t>
      </w:r>
      <w:r w:rsidRPr="007A0E25">
        <w:rPr>
          <w:rFonts w:cs="Calibri"/>
        </w:rPr>
        <w:t xml:space="preserve">členov komisie </w:t>
      </w:r>
      <w:r w:rsidR="00823952">
        <w:rPr>
          <w:rFonts w:cs="Calibri"/>
        </w:rPr>
        <w:t>predstavenstvo</w:t>
      </w:r>
      <w:r w:rsidRPr="007A0E25">
        <w:rPr>
          <w:rFonts w:cs="Calibri"/>
        </w:rPr>
        <w:t xml:space="preserve"> prihliadne na to</w:t>
      </w:r>
      <w:r w:rsidR="00F96DC6" w:rsidRPr="007A0E25">
        <w:rPr>
          <w:rFonts w:cs="Calibri"/>
        </w:rPr>
        <w:t>,</w:t>
      </w:r>
      <w:r w:rsidRPr="007A0E25">
        <w:rPr>
          <w:rFonts w:cs="Calibri"/>
        </w:rPr>
        <w:t xml:space="preserve"> aby boli v komisii zastúpení odborníci z oblasti </w:t>
      </w:r>
      <w:r w:rsidR="00994A5C" w:rsidRPr="007A0E25">
        <w:rPr>
          <w:rFonts w:cs="Calibri"/>
        </w:rPr>
        <w:t>poštových služieb</w:t>
      </w:r>
      <w:r w:rsidRPr="007A0E25">
        <w:rPr>
          <w:rFonts w:cs="Calibri"/>
        </w:rPr>
        <w:t>, ekonomiky, práva a riadenia ľudských zdrojov.</w:t>
      </w:r>
    </w:p>
    <w:p w14:paraId="563ACF0F" w14:textId="411B08A1" w:rsidR="00DD6BC8" w:rsidRPr="007A0E25" w:rsidRDefault="00DD6BC8" w:rsidP="00032ECB">
      <w:pPr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rFonts w:cs="Calibri"/>
        </w:rPr>
      </w:pPr>
      <w:r>
        <w:rPr>
          <w:rFonts w:cs="Calibri"/>
        </w:rPr>
        <w:t xml:space="preserve">Členom komisie nemôže byť uchádzač vo výberovom konaní ani osoba blízka uchádzačovi. </w:t>
      </w:r>
    </w:p>
    <w:p w14:paraId="6353DE99" w14:textId="3C805AE9" w:rsidR="0098717C" w:rsidRPr="007A0E25" w:rsidRDefault="00DD6BC8" w:rsidP="008737C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Predstavenstvo Slovenskej pošty, a.s., určí tajomníka komisie. </w:t>
      </w:r>
      <w:r w:rsidR="0098717C" w:rsidRPr="007A0E25">
        <w:rPr>
          <w:rFonts w:cs="Calibri"/>
        </w:rPr>
        <w:t xml:space="preserve">Tajomník komisie nie je členom komisie. Tajomník komisie organizuje a zabezpečuje priebeh výberového konania a vyhotovuje </w:t>
      </w:r>
      <w:r w:rsidR="002C5B55" w:rsidRPr="007A0E25">
        <w:rPr>
          <w:rFonts w:cs="Calibri"/>
        </w:rPr>
        <w:t xml:space="preserve">zápis o priebehu výberového konania </w:t>
      </w:r>
      <w:r w:rsidR="00260214" w:rsidRPr="007A0E25">
        <w:rPr>
          <w:rFonts w:cs="Calibri"/>
        </w:rPr>
        <w:t xml:space="preserve">a </w:t>
      </w:r>
      <w:r w:rsidR="00955D04" w:rsidRPr="007A0E25">
        <w:rPr>
          <w:rFonts w:cs="Calibri"/>
        </w:rPr>
        <w:t>protokol o </w:t>
      </w:r>
      <w:r w:rsidR="002C5B55" w:rsidRPr="007A0E25">
        <w:rPr>
          <w:rFonts w:cs="Calibri"/>
        </w:rPr>
        <w:t>výsledku výberového konania</w:t>
      </w:r>
      <w:r w:rsidR="0098717C" w:rsidRPr="007A0E25">
        <w:rPr>
          <w:rFonts w:cs="Calibri"/>
        </w:rPr>
        <w:t>.</w:t>
      </w:r>
    </w:p>
    <w:p w14:paraId="238F87A6" w14:textId="089C8CEB" w:rsidR="00181F12" w:rsidRPr="007A0E25" w:rsidRDefault="00603178" w:rsidP="00E4180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  <w:r w:rsidRPr="007A0E25">
        <w:rPr>
          <w:rFonts w:cs="Calibri"/>
        </w:rPr>
        <w:t>K</w:t>
      </w:r>
      <w:r w:rsidR="00181F12" w:rsidRPr="007A0E25">
        <w:rPr>
          <w:rFonts w:cs="Calibri"/>
        </w:rPr>
        <w:t>omisia musí v priebehu výberového konania</w:t>
      </w:r>
      <w:r w:rsidR="00951CA4">
        <w:rPr>
          <w:rFonts w:cs="Calibri"/>
        </w:rPr>
        <w:t xml:space="preserve"> ako aj po skončení výberového konania</w:t>
      </w:r>
      <w:r w:rsidR="00181F12" w:rsidRPr="007A0E25">
        <w:rPr>
          <w:rFonts w:cs="Calibri"/>
        </w:rPr>
        <w:t xml:space="preserve"> nakladať s osobnými údajmi </w:t>
      </w:r>
      <w:r w:rsidR="002C5B55" w:rsidRPr="007A0E25">
        <w:rPr>
          <w:rFonts w:cs="Calibri"/>
        </w:rPr>
        <w:t xml:space="preserve">uchádzačov </w:t>
      </w:r>
      <w:r w:rsidR="00181F12" w:rsidRPr="007A0E25">
        <w:rPr>
          <w:rFonts w:cs="Calibri"/>
        </w:rPr>
        <w:t xml:space="preserve">v súlade so zákonom č. </w:t>
      </w:r>
      <w:r w:rsidR="00847A27" w:rsidRPr="007A0E25">
        <w:rPr>
          <w:rFonts w:cs="Calibri"/>
        </w:rPr>
        <w:t>18</w:t>
      </w:r>
      <w:r w:rsidR="00181F12" w:rsidRPr="007A0E25">
        <w:rPr>
          <w:rFonts w:cs="Calibri"/>
        </w:rPr>
        <w:t>/</w:t>
      </w:r>
      <w:r w:rsidR="00847A27" w:rsidRPr="007A0E25">
        <w:rPr>
          <w:rFonts w:cs="Calibri"/>
        </w:rPr>
        <w:t>2018</w:t>
      </w:r>
      <w:r w:rsidR="00F96DC6" w:rsidRPr="007A0E25">
        <w:rPr>
          <w:rFonts w:cs="Calibri"/>
        </w:rPr>
        <w:t xml:space="preserve"> </w:t>
      </w:r>
      <w:r w:rsidR="00181F12" w:rsidRPr="007A0E25">
        <w:rPr>
          <w:rFonts w:cs="Calibri"/>
        </w:rPr>
        <w:t>Z. z. o ochrane osobných údajov</w:t>
      </w:r>
      <w:r w:rsidR="00F96DC6" w:rsidRPr="007A0E25">
        <w:rPr>
          <w:rFonts w:cs="Calibri"/>
        </w:rPr>
        <w:t xml:space="preserve"> a o zmene a doplnení niektorých zákonov</w:t>
      </w:r>
      <w:r w:rsidR="002C5B55" w:rsidRPr="007A0E25">
        <w:rPr>
          <w:rFonts w:cs="Calibri"/>
        </w:rPr>
        <w:t xml:space="preserve"> v znení neskorších predpisov</w:t>
      </w:r>
      <w:r w:rsidR="00181F12" w:rsidRPr="007A0E25">
        <w:rPr>
          <w:rFonts w:cs="Calibri"/>
        </w:rPr>
        <w:t>.</w:t>
      </w:r>
    </w:p>
    <w:p w14:paraId="5453ACA4" w14:textId="78D6BC94" w:rsidR="00181F12" w:rsidRPr="007A0E25" w:rsidRDefault="00181F12" w:rsidP="00E4180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  <w:r w:rsidRPr="007A0E25">
        <w:rPr>
          <w:rFonts w:cs="Calibri"/>
        </w:rPr>
        <w:t xml:space="preserve">Členovia komisie </w:t>
      </w:r>
      <w:r w:rsidR="0030239E" w:rsidRPr="007A0E25">
        <w:rPr>
          <w:rFonts w:cs="Calibri"/>
        </w:rPr>
        <w:t xml:space="preserve">a tajomník komisie </w:t>
      </w:r>
      <w:r w:rsidRPr="007A0E25">
        <w:rPr>
          <w:rFonts w:cs="Calibri"/>
        </w:rPr>
        <w:t xml:space="preserve">sú povinní zachovávať mlčanlivosť o dôverných informáciách a skutočnostiach, ktorých prezradenie tretím osobám by mohlo </w:t>
      </w:r>
      <w:r w:rsidR="004C2256" w:rsidRPr="007A0E25">
        <w:rPr>
          <w:rFonts w:cs="Calibri"/>
        </w:rPr>
        <w:t>Slovenskej pošte, a.s.,</w:t>
      </w:r>
      <w:r w:rsidRPr="007A0E25">
        <w:rPr>
          <w:rFonts w:cs="Calibri"/>
        </w:rPr>
        <w:t xml:space="preserve"> spôsobiť škodu alebo ohroziť jej záujmy.</w:t>
      </w:r>
      <w:r w:rsidR="00955D04" w:rsidRPr="007A0E25">
        <w:rPr>
          <w:rFonts w:cs="Calibri"/>
        </w:rPr>
        <w:t xml:space="preserve"> Táto povinnosť člena komisie </w:t>
      </w:r>
      <w:r w:rsidR="0030239E" w:rsidRPr="007A0E25">
        <w:rPr>
          <w:rFonts w:cs="Calibri"/>
        </w:rPr>
        <w:t xml:space="preserve">a tajomníka komisie </w:t>
      </w:r>
      <w:r w:rsidR="00955D04" w:rsidRPr="007A0E25">
        <w:rPr>
          <w:rFonts w:cs="Calibri"/>
        </w:rPr>
        <w:t xml:space="preserve">trvá aj po ukončení </w:t>
      </w:r>
      <w:r w:rsidR="00DD6BC8">
        <w:rPr>
          <w:rFonts w:cs="Calibri"/>
        </w:rPr>
        <w:t>výberového konania</w:t>
      </w:r>
      <w:r w:rsidR="00955D04" w:rsidRPr="007A0E25">
        <w:rPr>
          <w:rFonts w:cs="Calibri"/>
        </w:rPr>
        <w:t>.</w:t>
      </w:r>
    </w:p>
    <w:p w14:paraId="2912F868" w14:textId="77777777" w:rsidR="00D10D4F" w:rsidRDefault="00D10D4F" w:rsidP="00E4180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  <w:r w:rsidRPr="007A0E25">
        <w:rPr>
          <w:rFonts w:cs="Calibri"/>
        </w:rPr>
        <w:t>Člen komisie potvrdí čestným vyhlásením, že nenastali u neho skutočnosti, pre ktoré by nemohol byť jej členom.</w:t>
      </w:r>
    </w:p>
    <w:p w14:paraId="1CA5A03B" w14:textId="135E29D9" w:rsidR="0076604C" w:rsidRPr="007A0E25" w:rsidRDefault="0076604C" w:rsidP="00E4180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  <w:r>
        <w:rPr>
          <w:rFonts w:cs="Calibri"/>
        </w:rPr>
        <w:t>Komisia je uznášaniaschopná</w:t>
      </w:r>
      <w:r w:rsidR="008E7640">
        <w:rPr>
          <w:rFonts w:cs="Calibri"/>
        </w:rPr>
        <w:t>,</w:t>
      </w:r>
      <w:r>
        <w:rPr>
          <w:rFonts w:cs="Calibri"/>
        </w:rPr>
        <w:t xml:space="preserve"> ak sú na nej prítomní všetci členovia komisie. Na rozhodnutie komisie je potrebný súhlas nadpolovičnej väčšiny všetkých členov komisie. </w:t>
      </w:r>
    </w:p>
    <w:p w14:paraId="57D065AD" w14:textId="77777777" w:rsidR="00E4180E" w:rsidRDefault="00E4180E" w:rsidP="00E4180E">
      <w:pPr>
        <w:spacing w:after="0" w:line="240" w:lineRule="auto"/>
        <w:jc w:val="center"/>
        <w:rPr>
          <w:rFonts w:cs="Calibri"/>
          <w:b/>
        </w:rPr>
      </w:pPr>
    </w:p>
    <w:p w14:paraId="1DE861EA" w14:textId="77777777" w:rsidR="008A60A1" w:rsidRDefault="008A60A1" w:rsidP="00E4180E">
      <w:pPr>
        <w:spacing w:after="0" w:line="240" w:lineRule="auto"/>
        <w:jc w:val="center"/>
        <w:rPr>
          <w:rFonts w:cs="Calibri"/>
          <w:b/>
        </w:rPr>
      </w:pPr>
    </w:p>
    <w:p w14:paraId="77010EE5" w14:textId="77777777" w:rsidR="008A60A1" w:rsidRDefault="008A60A1" w:rsidP="00E4180E">
      <w:pPr>
        <w:spacing w:after="0" w:line="240" w:lineRule="auto"/>
        <w:jc w:val="center"/>
        <w:rPr>
          <w:rFonts w:cs="Calibri"/>
          <w:b/>
        </w:rPr>
      </w:pPr>
    </w:p>
    <w:p w14:paraId="7EA54C91" w14:textId="77777777" w:rsidR="008A60A1" w:rsidRPr="007A0E25" w:rsidRDefault="008A60A1" w:rsidP="00E4180E">
      <w:pPr>
        <w:spacing w:after="0" w:line="240" w:lineRule="auto"/>
        <w:jc w:val="center"/>
        <w:rPr>
          <w:rFonts w:cs="Calibri"/>
          <w:b/>
        </w:rPr>
      </w:pPr>
    </w:p>
    <w:p w14:paraId="70D98B04" w14:textId="36B64326" w:rsidR="00C104CB" w:rsidRPr="007A0E25" w:rsidRDefault="00C104CB" w:rsidP="00E4180E">
      <w:pPr>
        <w:spacing w:after="0" w:line="240" w:lineRule="auto"/>
        <w:jc w:val="center"/>
        <w:rPr>
          <w:rFonts w:cs="Calibri"/>
          <w:b/>
        </w:rPr>
      </w:pPr>
      <w:r w:rsidRPr="007A0E25">
        <w:rPr>
          <w:rFonts w:cs="Calibri"/>
          <w:b/>
        </w:rPr>
        <w:t xml:space="preserve">Článok </w:t>
      </w:r>
      <w:r w:rsidR="008737C4">
        <w:rPr>
          <w:rFonts w:cs="Calibri"/>
          <w:b/>
        </w:rPr>
        <w:t>V.</w:t>
      </w:r>
    </w:p>
    <w:p w14:paraId="64B70B3E" w14:textId="77777777" w:rsidR="00C104CB" w:rsidRPr="007A0E25" w:rsidRDefault="00C104CB" w:rsidP="00E4180E">
      <w:pPr>
        <w:spacing w:after="0" w:line="240" w:lineRule="auto"/>
        <w:jc w:val="center"/>
        <w:rPr>
          <w:rFonts w:cs="Calibri"/>
          <w:b/>
        </w:rPr>
      </w:pPr>
      <w:r w:rsidRPr="007A0E25">
        <w:rPr>
          <w:rFonts w:cs="Calibri"/>
          <w:b/>
        </w:rPr>
        <w:t>Priebeh a vyhodnotenie výberového konania</w:t>
      </w:r>
    </w:p>
    <w:p w14:paraId="5D372DDA" w14:textId="77777777" w:rsidR="00C104CB" w:rsidRPr="007A0E25" w:rsidRDefault="00C104CB" w:rsidP="00836A40">
      <w:pPr>
        <w:spacing w:line="240" w:lineRule="auto"/>
        <w:jc w:val="center"/>
        <w:rPr>
          <w:rFonts w:cs="Calibri"/>
          <w:b/>
        </w:rPr>
      </w:pPr>
    </w:p>
    <w:p w14:paraId="04438308" w14:textId="5571BEFE" w:rsidR="006D2E74" w:rsidRPr="007A0E25" w:rsidRDefault="00C104CB" w:rsidP="006D2E7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  <w:r w:rsidRPr="007A0E25">
        <w:rPr>
          <w:rFonts w:cs="Calibri"/>
        </w:rPr>
        <w:t xml:space="preserve">Po uplynutí lehoty na predkladanie </w:t>
      </w:r>
      <w:r w:rsidR="00260214" w:rsidRPr="007A0E25">
        <w:rPr>
          <w:rFonts w:cs="Calibri"/>
        </w:rPr>
        <w:t>prihlášok</w:t>
      </w:r>
      <w:r w:rsidRPr="007A0E25">
        <w:rPr>
          <w:rFonts w:cs="Calibri"/>
        </w:rPr>
        <w:t xml:space="preserve"> do výberového konania komisia posúdi </w:t>
      </w:r>
      <w:r w:rsidR="00260214" w:rsidRPr="007A0E25">
        <w:rPr>
          <w:rFonts w:cs="Calibri"/>
        </w:rPr>
        <w:t xml:space="preserve">z formálneho a obsahového hľadiska </w:t>
      </w:r>
      <w:r w:rsidRPr="007A0E25">
        <w:rPr>
          <w:rFonts w:cs="Calibri"/>
        </w:rPr>
        <w:t xml:space="preserve">predložené </w:t>
      </w:r>
      <w:r w:rsidR="00260214" w:rsidRPr="007A0E25">
        <w:rPr>
          <w:rFonts w:cs="Calibri"/>
        </w:rPr>
        <w:t xml:space="preserve">prihlášky uchádzačov vrátane </w:t>
      </w:r>
      <w:r w:rsidRPr="007A0E25">
        <w:rPr>
          <w:rFonts w:cs="Calibri"/>
        </w:rPr>
        <w:t>ostatný</w:t>
      </w:r>
      <w:r w:rsidR="00260214" w:rsidRPr="007A0E25">
        <w:rPr>
          <w:rFonts w:cs="Calibri"/>
        </w:rPr>
        <w:t>ch</w:t>
      </w:r>
      <w:r w:rsidRPr="007A0E25">
        <w:rPr>
          <w:rFonts w:cs="Calibri"/>
        </w:rPr>
        <w:t xml:space="preserve"> požadovaný</w:t>
      </w:r>
      <w:r w:rsidR="00260214" w:rsidRPr="007A0E25">
        <w:rPr>
          <w:rFonts w:cs="Calibri"/>
        </w:rPr>
        <w:t>ch</w:t>
      </w:r>
      <w:r w:rsidR="00DB5D14" w:rsidRPr="007A0E25">
        <w:rPr>
          <w:rFonts w:cs="Calibri"/>
        </w:rPr>
        <w:t xml:space="preserve"> doklad</w:t>
      </w:r>
      <w:r w:rsidR="00260214" w:rsidRPr="007A0E25">
        <w:rPr>
          <w:rFonts w:cs="Calibri"/>
        </w:rPr>
        <w:t>ov</w:t>
      </w:r>
      <w:r w:rsidR="00DB5D14" w:rsidRPr="007A0E25">
        <w:rPr>
          <w:rFonts w:cs="Calibri"/>
        </w:rPr>
        <w:t xml:space="preserve"> a písomnos</w:t>
      </w:r>
      <w:r w:rsidR="00260214" w:rsidRPr="007A0E25">
        <w:rPr>
          <w:rFonts w:cs="Calibri"/>
        </w:rPr>
        <w:t>tí</w:t>
      </w:r>
      <w:r w:rsidR="00DB5D14" w:rsidRPr="007A0E25">
        <w:rPr>
          <w:rFonts w:cs="Calibri"/>
        </w:rPr>
        <w:t xml:space="preserve">. </w:t>
      </w:r>
    </w:p>
    <w:p w14:paraId="3D1FE296" w14:textId="5C9C8874" w:rsidR="00794D03" w:rsidRDefault="00D466B4" w:rsidP="00E418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  <w:r w:rsidRPr="007A0E25">
        <w:rPr>
          <w:rFonts w:cs="Calibri"/>
        </w:rPr>
        <w:t>Predseda</w:t>
      </w:r>
      <w:r w:rsidR="00794D03" w:rsidRPr="007A0E25">
        <w:rPr>
          <w:rFonts w:cs="Calibri"/>
        </w:rPr>
        <w:t xml:space="preserve"> komisie zabezpečí </w:t>
      </w:r>
      <w:r w:rsidR="00E94281" w:rsidRPr="007A0E25">
        <w:rPr>
          <w:rFonts w:cs="Calibri"/>
        </w:rPr>
        <w:t>vy</w:t>
      </w:r>
      <w:r w:rsidR="00794D03" w:rsidRPr="007A0E25">
        <w:rPr>
          <w:rFonts w:cs="Calibri"/>
        </w:rPr>
        <w:t>pracovanie systému hodnotenia kandidátov na základe kvalifikačných predpokladov, kritérií a požiadaviek na uchádzačov</w:t>
      </w:r>
      <w:r w:rsidR="006170F7" w:rsidRPr="007A0E25">
        <w:rPr>
          <w:rFonts w:cs="Calibri"/>
        </w:rPr>
        <w:t>:</w:t>
      </w:r>
    </w:p>
    <w:p w14:paraId="209433C7" w14:textId="77777777" w:rsidR="00B94E58" w:rsidRPr="00637516" w:rsidRDefault="00B94E58" w:rsidP="00B94E58">
      <w:pPr>
        <w:numPr>
          <w:ilvl w:val="0"/>
          <w:numId w:val="14"/>
        </w:numPr>
        <w:spacing w:after="0" w:line="240" w:lineRule="auto"/>
        <w:jc w:val="both"/>
      </w:pPr>
      <w:r w:rsidRPr="00637516">
        <w:rPr>
          <w:rFonts w:cs="Calibri"/>
        </w:rPr>
        <w:t>VŠ v</w:t>
      </w:r>
      <w:r w:rsidRPr="00637516">
        <w:t>zdelanie II. stupňa podľa sústavy študijných odborov Slovenskej republiky  v skupine prírodné vedy, matematické vedy, informatické vedy a kybernetické vedy, technické vedy a spoločenské vedy alebo v študijnom odbore zhodnom alebo príbuznom v oblasti činnosti spoločnosti.</w:t>
      </w:r>
    </w:p>
    <w:p w14:paraId="2A3E4160" w14:textId="77777777" w:rsidR="00F72763" w:rsidRPr="00F72763" w:rsidRDefault="00F72763" w:rsidP="00F72763">
      <w:pPr>
        <w:numPr>
          <w:ilvl w:val="0"/>
          <w:numId w:val="14"/>
        </w:numPr>
        <w:spacing w:after="0" w:line="240" w:lineRule="auto"/>
        <w:jc w:val="both"/>
        <w:rPr>
          <w:rFonts w:cs="Calibri"/>
          <w:i/>
        </w:rPr>
      </w:pPr>
      <w:r w:rsidRPr="00F72763">
        <w:rPr>
          <w:rFonts w:cs="Calibri"/>
        </w:rPr>
        <w:t xml:space="preserve">znalosť aspoň jedného z nasledujúcich cudzích jazykov: angličtina, nemčina, francúzština, španielčina – minimálna úroveň B2 v zmysle </w:t>
      </w:r>
      <w:r w:rsidRPr="00F72763">
        <w:rPr>
          <w:rFonts w:cs="Calibri"/>
          <w:i/>
          <w:iCs/>
          <w:color w:val="202122"/>
          <w:shd w:val="clear" w:color="auto" w:fill="FFFFFF"/>
        </w:rPr>
        <w:t xml:space="preserve">CEFR – </w:t>
      </w:r>
      <w:proofErr w:type="spellStart"/>
      <w:r w:rsidRPr="00F72763">
        <w:rPr>
          <w:rFonts w:cs="Calibri"/>
          <w:i/>
          <w:iCs/>
          <w:color w:val="202122"/>
          <w:shd w:val="clear" w:color="auto" w:fill="FFFFFF"/>
        </w:rPr>
        <w:t>Common</w:t>
      </w:r>
      <w:proofErr w:type="spellEnd"/>
      <w:r w:rsidRPr="00F72763">
        <w:rPr>
          <w:rFonts w:cs="Calibri"/>
          <w:i/>
          <w:iCs/>
          <w:color w:val="202122"/>
          <w:shd w:val="clear" w:color="auto" w:fill="FFFFFF"/>
        </w:rPr>
        <w:t xml:space="preserve"> </w:t>
      </w:r>
      <w:proofErr w:type="spellStart"/>
      <w:r w:rsidRPr="00F72763">
        <w:rPr>
          <w:rFonts w:cs="Calibri"/>
          <w:i/>
          <w:iCs/>
          <w:color w:val="202122"/>
          <w:shd w:val="clear" w:color="auto" w:fill="FFFFFF"/>
        </w:rPr>
        <w:t>European</w:t>
      </w:r>
      <w:proofErr w:type="spellEnd"/>
      <w:r w:rsidRPr="00F72763">
        <w:rPr>
          <w:rFonts w:cs="Calibri"/>
          <w:i/>
          <w:iCs/>
          <w:color w:val="202122"/>
          <w:shd w:val="clear" w:color="auto" w:fill="FFFFFF"/>
        </w:rPr>
        <w:t xml:space="preserve"> </w:t>
      </w:r>
      <w:proofErr w:type="spellStart"/>
      <w:r w:rsidRPr="00F72763">
        <w:rPr>
          <w:rFonts w:cs="Calibri"/>
          <w:i/>
          <w:iCs/>
          <w:color w:val="202122"/>
          <w:shd w:val="clear" w:color="auto" w:fill="FFFFFF"/>
        </w:rPr>
        <w:t>Framework</w:t>
      </w:r>
      <w:proofErr w:type="spellEnd"/>
      <w:r w:rsidRPr="00F72763">
        <w:rPr>
          <w:rFonts w:cs="Calibri"/>
          <w:i/>
          <w:iCs/>
          <w:color w:val="202122"/>
          <w:shd w:val="clear" w:color="auto" w:fill="FFFFFF"/>
        </w:rPr>
        <w:t xml:space="preserve"> of </w:t>
      </w:r>
      <w:proofErr w:type="spellStart"/>
      <w:r w:rsidRPr="00F72763">
        <w:rPr>
          <w:rFonts w:cs="Calibri"/>
          <w:i/>
          <w:iCs/>
          <w:color w:val="202122"/>
          <w:shd w:val="clear" w:color="auto" w:fill="FFFFFF"/>
        </w:rPr>
        <w:t>Reference</w:t>
      </w:r>
      <w:proofErr w:type="spellEnd"/>
      <w:r w:rsidRPr="00F72763">
        <w:rPr>
          <w:rFonts w:cs="Calibri"/>
          <w:i/>
          <w:iCs/>
          <w:color w:val="202122"/>
          <w:shd w:val="clear" w:color="auto" w:fill="FFFFFF"/>
        </w:rPr>
        <w:t xml:space="preserve"> </w:t>
      </w:r>
      <w:proofErr w:type="spellStart"/>
      <w:r w:rsidRPr="00F72763">
        <w:rPr>
          <w:rFonts w:cs="Calibri"/>
          <w:i/>
          <w:iCs/>
          <w:color w:val="202122"/>
          <w:shd w:val="clear" w:color="auto" w:fill="FFFFFF"/>
        </w:rPr>
        <w:t>for</w:t>
      </w:r>
      <w:proofErr w:type="spellEnd"/>
      <w:r w:rsidRPr="00F72763">
        <w:rPr>
          <w:rFonts w:cs="Calibri"/>
          <w:i/>
          <w:iCs/>
          <w:color w:val="202122"/>
          <w:shd w:val="clear" w:color="auto" w:fill="FFFFFF"/>
        </w:rPr>
        <w:t xml:space="preserve"> </w:t>
      </w:r>
      <w:proofErr w:type="spellStart"/>
      <w:r w:rsidRPr="00F72763">
        <w:rPr>
          <w:rFonts w:cs="Calibri"/>
          <w:i/>
          <w:iCs/>
          <w:color w:val="202122"/>
          <w:shd w:val="clear" w:color="auto" w:fill="FFFFFF"/>
        </w:rPr>
        <w:t>Languages</w:t>
      </w:r>
      <w:proofErr w:type="spellEnd"/>
      <w:r w:rsidRPr="00F72763">
        <w:rPr>
          <w:rFonts w:cs="Calibri"/>
        </w:rPr>
        <w:t>,</w:t>
      </w:r>
    </w:p>
    <w:p w14:paraId="47D62A04" w14:textId="74E41359" w:rsidR="00F72763" w:rsidRPr="008737C4" w:rsidRDefault="008737C4" w:rsidP="00F72763">
      <w:pPr>
        <w:numPr>
          <w:ilvl w:val="0"/>
          <w:numId w:val="14"/>
        </w:numPr>
        <w:spacing w:after="0" w:line="240" w:lineRule="auto"/>
        <w:jc w:val="both"/>
        <w:rPr>
          <w:rFonts w:cs="Calibri"/>
        </w:rPr>
      </w:pPr>
      <w:r w:rsidRPr="008737C4">
        <w:rPr>
          <w:rFonts w:cs="Calibri"/>
        </w:rPr>
        <w:t xml:space="preserve"> </w:t>
      </w:r>
      <w:r w:rsidR="00F72763" w:rsidRPr="008737C4">
        <w:rPr>
          <w:rFonts w:cs="Calibri"/>
        </w:rPr>
        <w:t>všeobecná znalosť zákona č. 324/2011 Z. z. o poš</w:t>
      </w:r>
      <w:bookmarkStart w:id="0" w:name="_GoBack"/>
      <w:bookmarkEnd w:id="0"/>
      <w:r w:rsidR="00F72763" w:rsidRPr="008737C4">
        <w:rPr>
          <w:rFonts w:cs="Calibri"/>
        </w:rPr>
        <w:t xml:space="preserve">tových službách a o zmene a doplnení niektorých zákonov v znení neskorších predpisov a zákona č. 349/2004 </w:t>
      </w:r>
      <w:r w:rsidR="00F72763" w:rsidRPr="008737C4">
        <w:rPr>
          <w:rFonts w:cs="Calibri"/>
        </w:rPr>
        <w:br/>
        <w:t>Z. z. o transformácii Slovenskej pošty, štátneho podniku, v znení neskorších predpisov,</w:t>
      </w:r>
    </w:p>
    <w:p w14:paraId="77D5941B" w14:textId="520D67D2" w:rsidR="007A1089" w:rsidRPr="004B59A8" w:rsidRDefault="007A1089" w:rsidP="007A1089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B59A8">
        <w:rPr>
          <w:rFonts w:asciiTheme="minorHAnsi" w:hAnsiTheme="minorHAnsi" w:cstheme="minorHAnsi"/>
        </w:rPr>
        <w:t xml:space="preserve">všeobecná znalosť </w:t>
      </w:r>
      <w:r>
        <w:rPr>
          <w:rFonts w:asciiTheme="minorHAnsi" w:hAnsiTheme="minorHAnsi" w:cstheme="minorHAnsi"/>
        </w:rPr>
        <w:t>Zákona č. 311/2002 Z. z. Zákonník práce</w:t>
      </w:r>
      <w:r w:rsidR="00C23F90">
        <w:rPr>
          <w:rFonts w:asciiTheme="minorHAnsi" w:hAnsiTheme="minorHAnsi" w:cstheme="minorHAnsi"/>
        </w:rPr>
        <w:t xml:space="preserve"> v znení neskorších predpisov,</w:t>
      </w:r>
    </w:p>
    <w:p w14:paraId="46728439" w14:textId="77777777" w:rsidR="00F72763" w:rsidRPr="00F72763" w:rsidRDefault="00F72763" w:rsidP="00F72763">
      <w:pPr>
        <w:numPr>
          <w:ilvl w:val="0"/>
          <w:numId w:val="14"/>
        </w:numPr>
        <w:spacing w:after="0" w:line="240" w:lineRule="auto"/>
        <w:jc w:val="both"/>
        <w:rPr>
          <w:rFonts w:cs="Calibri"/>
        </w:rPr>
      </w:pPr>
      <w:r w:rsidRPr="00F72763">
        <w:rPr>
          <w:rFonts w:cs="Calibri"/>
        </w:rPr>
        <w:t>všeobecná znalosť Obchodného zákonníka, všeobecná znalosť zákona o verejnom obstarávaní,</w:t>
      </w:r>
    </w:p>
    <w:p w14:paraId="32475301" w14:textId="77777777" w:rsidR="00F72763" w:rsidRPr="00F72763" w:rsidRDefault="00F72763" w:rsidP="00F72763">
      <w:pPr>
        <w:numPr>
          <w:ilvl w:val="0"/>
          <w:numId w:val="14"/>
        </w:numPr>
        <w:spacing w:after="0" w:line="240" w:lineRule="auto"/>
        <w:rPr>
          <w:rFonts w:cs="Calibri"/>
        </w:rPr>
      </w:pPr>
      <w:r w:rsidRPr="00F72763">
        <w:rPr>
          <w:rFonts w:cs="Calibri"/>
        </w:rPr>
        <w:t xml:space="preserve">preukázaná prax v riadiacich funkciách minimálne 5 rokov, </w:t>
      </w:r>
    </w:p>
    <w:p w14:paraId="75480E19" w14:textId="77777777" w:rsidR="00F72763" w:rsidRDefault="00F72763" w:rsidP="00F72763">
      <w:pPr>
        <w:numPr>
          <w:ilvl w:val="0"/>
          <w:numId w:val="14"/>
        </w:numPr>
        <w:spacing w:after="0" w:line="240" w:lineRule="auto"/>
        <w:jc w:val="both"/>
        <w:rPr>
          <w:rFonts w:cs="Calibri"/>
        </w:rPr>
      </w:pPr>
      <w:r w:rsidRPr="00F72763">
        <w:rPr>
          <w:rFonts w:cs="Calibri"/>
        </w:rPr>
        <w:t>všeobecné vedomosti o organizácii riadenia, prax s priamym alebo projektovým riadením obchodnej spoločnosti s minimálne 100 zamestnancami alebo minimálnym obratom 10 mil. EUR ročne,</w:t>
      </w:r>
    </w:p>
    <w:p w14:paraId="3031FDBB" w14:textId="0A2C3C5E" w:rsidR="008737C4" w:rsidRPr="00F72763" w:rsidRDefault="008737C4" w:rsidP="008737C4">
      <w:pPr>
        <w:numPr>
          <w:ilvl w:val="0"/>
          <w:numId w:val="14"/>
        </w:numPr>
        <w:spacing w:after="0" w:line="240" w:lineRule="auto"/>
        <w:rPr>
          <w:rFonts w:cs="Calibri"/>
        </w:rPr>
      </w:pPr>
      <w:r w:rsidRPr="00F72763">
        <w:rPr>
          <w:rFonts w:cs="Calibri"/>
        </w:rPr>
        <w:t>občianska a morálna bezúhonnosť, rozvinuté interpersonálne zručnosti,</w:t>
      </w:r>
    </w:p>
    <w:p w14:paraId="6CC72DB9" w14:textId="2179DD2F" w:rsidR="008737C4" w:rsidRPr="008737C4" w:rsidRDefault="008737C4" w:rsidP="008737C4">
      <w:pPr>
        <w:numPr>
          <w:ilvl w:val="0"/>
          <w:numId w:val="14"/>
        </w:numPr>
        <w:spacing w:after="0" w:line="240" w:lineRule="auto"/>
        <w:rPr>
          <w:rFonts w:cs="Calibri"/>
        </w:rPr>
      </w:pPr>
      <w:r w:rsidRPr="00F72763">
        <w:rPr>
          <w:rFonts w:cs="Calibri"/>
        </w:rPr>
        <w:t>spôsobilosť na právne úkony v plnom rozsahu,</w:t>
      </w:r>
      <w:r>
        <w:rPr>
          <w:rFonts w:cs="Calibri"/>
        </w:rPr>
        <w:t xml:space="preserve"> dôveryhodnosť,</w:t>
      </w:r>
    </w:p>
    <w:p w14:paraId="05F4F9E5" w14:textId="6754C1C6" w:rsidR="007A1089" w:rsidRPr="00EA0577" w:rsidRDefault="007A1089" w:rsidP="007A1089">
      <w:pPr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B59A8">
        <w:rPr>
          <w:rFonts w:asciiTheme="minorHAnsi" w:hAnsiTheme="minorHAnsi" w:cstheme="minorHAnsi"/>
        </w:rPr>
        <w:t xml:space="preserve">strategické </w:t>
      </w:r>
      <w:r>
        <w:rPr>
          <w:rFonts w:asciiTheme="minorHAnsi" w:hAnsiTheme="minorHAnsi" w:cstheme="minorHAnsi"/>
        </w:rPr>
        <w:t xml:space="preserve">a analytické </w:t>
      </w:r>
      <w:r w:rsidRPr="004B59A8">
        <w:rPr>
          <w:rFonts w:asciiTheme="minorHAnsi" w:hAnsiTheme="minorHAnsi" w:cstheme="minorHAnsi"/>
        </w:rPr>
        <w:t>myslenie</w:t>
      </w:r>
      <w:r>
        <w:rPr>
          <w:rFonts w:asciiTheme="minorHAnsi" w:hAnsiTheme="minorHAnsi" w:cstheme="minorHAnsi"/>
        </w:rPr>
        <w:t xml:space="preserve">, </w:t>
      </w:r>
      <w:r w:rsidRPr="00EA0577">
        <w:rPr>
          <w:rFonts w:asciiTheme="minorHAnsi" w:hAnsiTheme="minorHAnsi" w:cstheme="minorHAnsi"/>
        </w:rPr>
        <w:t>komunikačné a riadiace zručnosti, rozhodnosť a odolnosť voči záťaži</w:t>
      </w:r>
      <w:r w:rsidR="00C23F90" w:rsidRPr="00EA0577">
        <w:rPr>
          <w:rFonts w:asciiTheme="minorHAnsi" w:hAnsiTheme="minorHAnsi" w:cstheme="minorHAnsi"/>
        </w:rPr>
        <w:t>.</w:t>
      </w:r>
    </w:p>
    <w:p w14:paraId="08952ED9" w14:textId="77777777" w:rsidR="00794D03" w:rsidRPr="007A0E25" w:rsidRDefault="00794D03" w:rsidP="00D908FC">
      <w:pPr>
        <w:spacing w:after="0" w:line="240" w:lineRule="auto"/>
        <w:ind w:left="1134"/>
        <w:rPr>
          <w:rFonts w:cs="Calibri"/>
        </w:rPr>
      </w:pPr>
    </w:p>
    <w:p w14:paraId="5E32EDA2" w14:textId="7063EA59" w:rsidR="00C104CB" w:rsidRPr="007A0E25" w:rsidRDefault="00DB5D14" w:rsidP="00E418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  <w:r w:rsidRPr="007A0E25">
        <w:rPr>
          <w:rFonts w:cs="Calibri"/>
        </w:rPr>
        <w:t>V prípade, ak uchádzač nepredložil všetky požadované doklady a</w:t>
      </w:r>
      <w:r w:rsidR="00E00937" w:rsidRPr="007A0E25">
        <w:rPr>
          <w:rFonts w:cs="Calibri"/>
        </w:rPr>
        <w:t> </w:t>
      </w:r>
      <w:r w:rsidRPr="007A0E25">
        <w:rPr>
          <w:rFonts w:cs="Calibri"/>
        </w:rPr>
        <w:t>písomnosti</w:t>
      </w:r>
      <w:r w:rsidR="00E00937" w:rsidRPr="007A0E25">
        <w:rPr>
          <w:rFonts w:cs="Calibri"/>
        </w:rPr>
        <w:t>,</w:t>
      </w:r>
      <w:r w:rsidRPr="007A0E25">
        <w:rPr>
          <w:rFonts w:cs="Calibri"/>
        </w:rPr>
        <w:t xml:space="preserve"> bude vyzvaný písomne alebo elektronickou poštou na ich doplnenie. Uchádzač je povinný chýbajúce doklady doložiť najneskôr </w:t>
      </w:r>
      <w:r w:rsidR="00C36F2D">
        <w:rPr>
          <w:rFonts w:cs="Calibri"/>
        </w:rPr>
        <w:t>do dvoch pracovných dní odo dňa vyzvania</w:t>
      </w:r>
      <w:r w:rsidR="0091353E">
        <w:rPr>
          <w:rFonts w:cs="Calibri"/>
        </w:rPr>
        <w:t>.</w:t>
      </w:r>
      <w:r w:rsidR="00E20FA1">
        <w:rPr>
          <w:rFonts w:cs="Calibri"/>
        </w:rPr>
        <w:t xml:space="preserve"> </w:t>
      </w:r>
      <w:r w:rsidRPr="007A0E25">
        <w:rPr>
          <w:rFonts w:cs="Calibri"/>
        </w:rPr>
        <w:t>Ak doklady do určeného času nepredloží, bude výberová komisia túto skutočnosť považovať za</w:t>
      </w:r>
      <w:r w:rsidR="008A60A1">
        <w:rPr>
          <w:rFonts w:cs="Calibri"/>
        </w:rPr>
        <w:t> </w:t>
      </w:r>
      <w:r w:rsidRPr="007A0E25">
        <w:rPr>
          <w:rFonts w:cs="Calibri"/>
        </w:rPr>
        <w:t xml:space="preserve">nesplnenie podmienok na účasť </w:t>
      </w:r>
      <w:r w:rsidR="00A1115A" w:rsidRPr="007A0E25">
        <w:rPr>
          <w:rFonts w:cs="Calibri"/>
        </w:rPr>
        <w:t>vo</w:t>
      </w:r>
      <w:r w:rsidR="003109E4" w:rsidRPr="007A0E25">
        <w:rPr>
          <w:rFonts w:cs="Calibri"/>
        </w:rPr>
        <w:t> </w:t>
      </w:r>
      <w:r w:rsidRPr="007A0E25">
        <w:rPr>
          <w:rFonts w:cs="Calibri"/>
        </w:rPr>
        <w:t>výberovom konaní.</w:t>
      </w:r>
    </w:p>
    <w:p w14:paraId="62D33F88" w14:textId="77777777" w:rsidR="00D466B4" w:rsidRPr="007A0E25" w:rsidRDefault="00D466B4" w:rsidP="00E418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A0E25">
        <w:rPr>
          <w:rFonts w:cs="Calibri"/>
        </w:rPr>
        <w:t xml:space="preserve">Zoznam požadovaných dokladov: </w:t>
      </w:r>
    </w:p>
    <w:p w14:paraId="58EC4A18" w14:textId="77777777" w:rsidR="00F72763" w:rsidRPr="00F72763" w:rsidRDefault="00F72763" w:rsidP="00F72763">
      <w:pPr>
        <w:numPr>
          <w:ilvl w:val="0"/>
          <w:numId w:val="15"/>
        </w:numPr>
        <w:spacing w:after="0" w:line="240" w:lineRule="auto"/>
        <w:rPr>
          <w:rFonts w:cs="Calibri"/>
        </w:rPr>
      </w:pPr>
      <w:r w:rsidRPr="00F72763">
        <w:rPr>
          <w:rFonts w:cs="Calibri"/>
        </w:rPr>
        <w:t>prihláška do výberového konania,</w:t>
      </w:r>
    </w:p>
    <w:p w14:paraId="7BE36ACF" w14:textId="77777777" w:rsidR="00F72763" w:rsidRPr="00F72763" w:rsidRDefault="00F72763" w:rsidP="00F72763">
      <w:pPr>
        <w:numPr>
          <w:ilvl w:val="0"/>
          <w:numId w:val="15"/>
        </w:numPr>
        <w:spacing w:after="0" w:line="240" w:lineRule="auto"/>
        <w:rPr>
          <w:rFonts w:cs="Calibri"/>
        </w:rPr>
      </w:pPr>
      <w:r w:rsidRPr="00F72763">
        <w:rPr>
          <w:rFonts w:cs="Calibri"/>
        </w:rPr>
        <w:t>osobný dotazník,</w:t>
      </w:r>
    </w:p>
    <w:p w14:paraId="5E857D36" w14:textId="77777777" w:rsidR="00F72763" w:rsidRPr="00F72763" w:rsidRDefault="00F72763" w:rsidP="00F72763">
      <w:pPr>
        <w:numPr>
          <w:ilvl w:val="0"/>
          <w:numId w:val="15"/>
        </w:numPr>
        <w:spacing w:after="0" w:line="240" w:lineRule="auto"/>
        <w:rPr>
          <w:rFonts w:cs="Calibri"/>
        </w:rPr>
      </w:pPr>
      <w:r w:rsidRPr="00F72763">
        <w:rPr>
          <w:rFonts w:cs="Calibri"/>
        </w:rPr>
        <w:t>profesijný štruktúrovaný životopis,</w:t>
      </w:r>
    </w:p>
    <w:p w14:paraId="42215DC1" w14:textId="77777777" w:rsidR="00F72763" w:rsidRPr="00F72763" w:rsidRDefault="00F72763" w:rsidP="00F72763">
      <w:pPr>
        <w:numPr>
          <w:ilvl w:val="0"/>
          <w:numId w:val="15"/>
        </w:numPr>
        <w:spacing w:after="0" w:line="240" w:lineRule="auto"/>
        <w:rPr>
          <w:rFonts w:cs="Calibri"/>
        </w:rPr>
      </w:pPr>
      <w:r w:rsidRPr="00F72763">
        <w:rPr>
          <w:rFonts w:cs="Calibri"/>
        </w:rPr>
        <w:t>overené doklady o dosiahnutom vzdelaní,</w:t>
      </w:r>
    </w:p>
    <w:p w14:paraId="1516867D" w14:textId="77777777" w:rsidR="00F72763" w:rsidRPr="00F72763" w:rsidRDefault="00F72763" w:rsidP="00F72763">
      <w:pPr>
        <w:numPr>
          <w:ilvl w:val="0"/>
          <w:numId w:val="15"/>
        </w:numPr>
        <w:spacing w:after="0" w:line="240" w:lineRule="auto"/>
        <w:rPr>
          <w:rFonts w:cs="Calibri"/>
        </w:rPr>
      </w:pPr>
      <w:r w:rsidRPr="00F72763">
        <w:rPr>
          <w:rFonts w:cs="Calibri"/>
        </w:rPr>
        <w:t>výpis z registra trestov nie starší ako 3 mesiace,</w:t>
      </w:r>
    </w:p>
    <w:p w14:paraId="1C3226EE" w14:textId="77777777" w:rsidR="00F72763" w:rsidRPr="00F72763" w:rsidRDefault="00F72763" w:rsidP="00F72763">
      <w:pPr>
        <w:pStyle w:val="Odsekzoznamu"/>
        <w:numPr>
          <w:ilvl w:val="0"/>
          <w:numId w:val="15"/>
        </w:numPr>
        <w:jc w:val="both"/>
        <w:rPr>
          <w:rFonts w:ascii="Calibri" w:hAnsi="Calibri" w:cs="Calibri"/>
          <w:sz w:val="22"/>
        </w:rPr>
      </w:pPr>
      <w:r w:rsidRPr="00F72763">
        <w:rPr>
          <w:rFonts w:ascii="Calibri" w:hAnsi="Calibri" w:cs="Calibri"/>
          <w:sz w:val="22"/>
        </w:rPr>
        <w:t xml:space="preserve">súhlas so spracovaním osobných údajov na účely výberového konania podľa zákona </w:t>
      </w:r>
      <w:r w:rsidRPr="00F72763">
        <w:rPr>
          <w:rFonts w:ascii="Calibri" w:hAnsi="Calibri" w:cs="Calibri"/>
          <w:sz w:val="22"/>
        </w:rPr>
        <w:br/>
        <w:t>č. 18/2018 Z. z. o ochrane osobných údajov a o zmene a doplnení niektorých zákonov v znení neskorších predpisov,</w:t>
      </w:r>
    </w:p>
    <w:p w14:paraId="4B0C30CF" w14:textId="524C4366" w:rsidR="00F72763" w:rsidRDefault="00F72763" w:rsidP="00F72763">
      <w:pPr>
        <w:pStyle w:val="Odsekzoznamu"/>
        <w:numPr>
          <w:ilvl w:val="0"/>
          <w:numId w:val="15"/>
        </w:numPr>
        <w:jc w:val="both"/>
        <w:rPr>
          <w:rFonts w:ascii="Calibri" w:hAnsi="Calibri" w:cs="Calibri"/>
          <w:sz w:val="22"/>
        </w:rPr>
      </w:pPr>
      <w:r w:rsidRPr="00F72763">
        <w:rPr>
          <w:rFonts w:ascii="Calibri" w:hAnsi="Calibri" w:cs="Calibri"/>
          <w:sz w:val="22"/>
        </w:rPr>
        <w:t xml:space="preserve">projekt rozvoja spoločnosti v rozsahu min. </w:t>
      </w:r>
      <w:r w:rsidR="007A1089">
        <w:rPr>
          <w:rFonts w:ascii="Calibri" w:hAnsi="Calibri" w:cs="Calibri"/>
          <w:sz w:val="22"/>
        </w:rPr>
        <w:t>6</w:t>
      </w:r>
      <w:r w:rsidRPr="00F72763">
        <w:rPr>
          <w:rFonts w:ascii="Calibri" w:hAnsi="Calibri" w:cs="Calibri"/>
          <w:sz w:val="22"/>
        </w:rPr>
        <w:t xml:space="preserve"> normostrán.</w:t>
      </w:r>
    </w:p>
    <w:p w14:paraId="0DE5993E" w14:textId="77777777" w:rsidR="0091353E" w:rsidRPr="00F72763" w:rsidRDefault="0091353E" w:rsidP="006E3712">
      <w:pPr>
        <w:pStyle w:val="Odsekzoznamu"/>
        <w:ind w:left="1353"/>
        <w:jc w:val="both"/>
        <w:rPr>
          <w:rFonts w:ascii="Calibri" w:hAnsi="Calibri" w:cs="Calibri"/>
          <w:sz w:val="22"/>
        </w:rPr>
      </w:pPr>
    </w:p>
    <w:p w14:paraId="3C348AC2" w14:textId="329886F1" w:rsidR="0091353E" w:rsidRDefault="00A14A8C" w:rsidP="006E371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E3712">
        <w:rPr>
          <w:rFonts w:cs="Calibri"/>
        </w:rPr>
        <w:t>Uchádzača, ktorý spĺňa predpoklady pre výkon práce podľa</w:t>
      </w:r>
      <w:r w:rsidRPr="006E3712">
        <w:rPr>
          <w:rFonts w:asciiTheme="minorHAnsi" w:hAnsiTheme="minorHAnsi" w:cstheme="minorHAnsi"/>
        </w:rPr>
        <w:t xml:space="preserve"> bodu 2) a splní podmienky podľa bodu 4), </w:t>
      </w:r>
      <w:r w:rsidRPr="006E3712">
        <w:rPr>
          <w:rFonts w:cs="Calibri"/>
        </w:rPr>
        <w:t xml:space="preserve">písomne pozve komisia na výberové konanie najmenej päť pracovných dní pred </w:t>
      </w:r>
      <w:r w:rsidR="00C36F2D">
        <w:rPr>
          <w:rFonts w:cs="Calibri"/>
        </w:rPr>
        <w:t xml:space="preserve">stanoveným termínom výberového konania, pričom pozvánka musí obsahovať  presný </w:t>
      </w:r>
      <w:r w:rsidRPr="006E3712">
        <w:rPr>
          <w:rFonts w:cs="Calibri"/>
        </w:rPr>
        <w:t>dátum, miest</w:t>
      </w:r>
      <w:r w:rsidR="00C36F2D">
        <w:rPr>
          <w:rFonts w:cs="Calibri"/>
        </w:rPr>
        <w:t>o</w:t>
      </w:r>
      <w:r w:rsidRPr="006E3712">
        <w:rPr>
          <w:rFonts w:cs="Calibri"/>
        </w:rPr>
        <w:t xml:space="preserve"> </w:t>
      </w:r>
      <w:r w:rsidRPr="007A0E25">
        <w:rPr>
          <w:rFonts w:cs="Calibri"/>
        </w:rPr>
        <w:t>a hodin</w:t>
      </w:r>
      <w:r w:rsidR="00C36F2D">
        <w:rPr>
          <w:rFonts w:cs="Calibri"/>
        </w:rPr>
        <w:t>u</w:t>
      </w:r>
      <w:r w:rsidRPr="007A0E25">
        <w:rPr>
          <w:rFonts w:cs="Calibri"/>
        </w:rPr>
        <w:t xml:space="preserve"> výberového konania</w:t>
      </w:r>
      <w:r w:rsidR="006E3712">
        <w:rPr>
          <w:rFonts w:cs="Calibri"/>
        </w:rPr>
        <w:t>.</w:t>
      </w:r>
      <w:r w:rsidR="00A34500">
        <w:rPr>
          <w:rFonts w:cs="Calibri"/>
        </w:rPr>
        <w:t xml:space="preserve"> Pozvánka sa posiela elektronicky a súčasne aj poštou, pričom päť dňová lehota sa považuje za zachovanú ak v tejto lehote bude odoslaná pozvánka záujemcovi na ním uvedenú emailovú adresu a súčasne v tejto lehote bude odoslaná písomná pozvánka poštou na adresu záujemcu.</w:t>
      </w:r>
    </w:p>
    <w:p w14:paraId="2134EB7E" w14:textId="46BC06E6" w:rsidR="00DB5D14" w:rsidRPr="007A0E25" w:rsidRDefault="00313A8F" w:rsidP="0091353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</w:rPr>
      </w:pPr>
      <w:r w:rsidRPr="007A0E25">
        <w:rPr>
          <w:rFonts w:cs="Calibri"/>
        </w:rPr>
        <w:t xml:space="preserve"> </w:t>
      </w:r>
    </w:p>
    <w:p w14:paraId="063B0B68" w14:textId="17192623" w:rsidR="00313A8F" w:rsidRPr="007A0E25" w:rsidRDefault="00313A8F" w:rsidP="00E418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  <w:r w:rsidRPr="007A0E25">
        <w:rPr>
          <w:rFonts w:cs="Calibri"/>
        </w:rPr>
        <w:t xml:space="preserve">Výberové konanie sa uskutočňuje formou </w:t>
      </w:r>
      <w:r w:rsidR="00E94281" w:rsidRPr="007A0E25">
        <w:rPr>
          <w:rFonts w:cs="Calibri"/>
        </w:rPr>
        <w:t xml:space="preserve">odborného </w:t>
      </w:r>
      <w:r w:rsidR="00E94281" w:rsidRPr="00F72763">
        <w:rPr>
          <w:rFonts w:cs="Calibri"/>
        </w:rPr>
        <w:t>písomného te</w:t>
      </w:r>
      <w:r w:rsidR="00A838CC" w:rsidRPr="00F72763">
        <w:rPr>
          <w:rFonts w:cs="Calibri"/>
        </w:rPr>
        <w:t>s</w:t>
      </w:r>
      <w:r w:rsidR="00E94281" w:rsidRPr="00F72763">
        <w:rPr>
          <w:rFonts w:cs="Calibri"/>
        </w:rPr>
        <w:t xml:space="preserve">tu </w:t>
      </w:r>
      <w:r w:rsidRPr="00F72763">
        <w:rPr>
          <w:rFonts w:cs="Calibri"/>
        </w:rPr>
        <w:t>a</w:t>
      </w:r>
      <w:r w:rsidR="00DB5D14" w:rsidRPr="00F72763">
        <w:rPr>
          <w:rFonts w:cs="Calibri"/>
        </w:rPr>
        <w:t xml:space="preserve"> ústnym </w:t>
      </w:r>
      <w:r w:rsidRPr="00F72763">
        <w:rPr>
          <w:rFonts w:cs="Calibri"/>
        </w:rPr>
        <w:t>pohovorom.</w:t>
      </w:r>
    </w:p>
    <w:p w14:paraId="223144F6" w14:textId="77777777" w:rsidR="001D44B3" w:rsidRPr="007A0E25" w:rsidRDefault="001D44B3" w:rsidP="00E418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  <w:r w:rsidRPr="007A0E25">
        <w:rPr>
          <w:rFonts w:cs="Calibri"/>
        </w:rPr>
        <w:t xml:space="preserve">Účelom odborného písomného testu je overenie znalostí uchádzača zo všeobecne záväzných predpisov týkajúcich sa </w:t>
      </w:r>
      <w:r w:rsidR="00D2540C" w:rsidRPr="007A0E25">
        <w:rPr>
          <w:rFonts w:cs="Calibri"/>
        </w:rPr>
        <w:t xml:space="preserve">problematiky pôsobnosti </w:t>
      </w:r>
      <w:r w:rsidR="00622680" w:rsidRPr="007A0E25">
        <w:rPr>
          <w:rFonts w:cs="Calibri"/>
        </w:rPr>
        <w:t>Slovenskej pošty</w:t>
      </w:r>
      <w:r w:rsidR="00D2540C" w:rsidRPr="007A0E25">
        <w:rPr>
          <w:rFonts w:cs="Calibri"/>
        </w:rPr>
        <w:t>, a.s.</w:t>
      </w:r>
    </w:p>
    <w:p w14:paraId="572F6356" w14:textId="5027F8F7" w:rsidR="00D2540C" w:rsidRPr="00F72763" w:rsidRDefault="00E94281" w:rsidP="00E418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  <w:r w:rsidRPr="00F72763">
        <w:rPr>
          <w:rFonts w:cs="Calibri"/>
        </w:rPr>
        <w:t>O</w:t>
      </w:r>
      <w:r w:rsidR="00D2540C" w:rsidRPr="00F72763">
        <w:rPr>
          <w:rFonts w:cs="Calibri"/>
        </w:rPr>
        <w:t xml:space="preserve">dborný </w:t>
      </w:r>
      <w:r w:rsidRPr="00F72763">
        <w:rPr>
          <w:rFonts w:cs="Calibri"/>
        </w:rPr>
        <w:t xml:space="preserve">písomný </w:t>
      </w:r>
      <w:r w:rsidR="00D2540C" w:rsidRPr="00F72763">
        <w:rPr>
          <w:rFonts w:cs="Calibri"/>
        </w:rPr>
        <w:t>test pozostáva z </w:t>
      </w:r>
      <w:r w:rsidR="00246A71" w:rsidRPr="00F72763">
        <w:rPr>
          <w:rFonts w:cs="Calibri"/>
        </w:rPr>
        <w:t>3</w:t>
      </w:r>
      <w:r w:rsidR="00D2540C" w:rsidRPr="00F72763">
        <w:rPr>
          <w:rFonts w:cs="Calibri"/>
        </w:rPr>
        <w:t xml:space="preserve">0 otázok. Písomnú časť výberového konania úspešne absolvoval ten uchádzač, ktorý získal najmenej </w:t>
      </w:r>
      <w:r w:rsidR="006624A3" w:rsidRPr="00F72763">
        <w:rPr>
          <w:rFonts w:cs="Calibri"/>
        </w:rPr>
        <w:t>25</w:t>
      </w:r>
      <w:r w:rsidR="00A329AF" w:rsidRPr="00F72763">
        <w:rPr>
          <w:rFonts w:cs="Calibri"/>
        </w:rPr>
        <w:t xml:space="preserve"> </w:t>
      </w:r>
      <w:r w:rsidR="00D2540C" w:rsidRPr="00F72763">
        <w:rPr>
          <w:rFonts w:cs="Calibri"/>
        </w:rPr>
        <w:t>bodov</w:t>
      </w:r>
      <w:r w:rsidR="00A329AF" w:rsidRPr="00F72763">
        <w:rPr>
          <w:rFonts w:cs="Calibri"/>
        </w:rPr>
        <w:t xml:space="preserve"> z celkového počtu </w:t>
      </w:r>
      <w:r w:rsidR="006624A3" w:rsidRPr="00F72763">
        <w:rPr>
          <w:rFonts w:cs="Calibri"/>
        </w:rPr>
        <w:t>3</w:t>
      </w:r>
      <w:r w:rsidR="00A329AF" w:rsidRPr="00F72763">
        <w:rPr>
          <w:rFonts w:cs="Calibri"/>
        </w:rPr>
        <w:t>0 bodov</w:t>
      </w:r>
      <w:r w:rsidR="00D2540C" w:rsidRPr="00F72763">
        <w:rPr>
          <w:rFonts w:cs="Calibri"/>
        </w:rPr>
        <w:t>.</w:t>
      </w:r>
    </w:p>
    <w:p w14:paraId="5002CF81" w14:textId="2DD82153" w:rsidR="00DB5D14" w:rsidRPr="00F72763" w:rsidRDefault="00DB5D14" w:rsidP="00E418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  <w:r w:rsidRPr="00F72763">
        <w:rPr>
          <w:rFonts w:cs="Calibri"/>
        </w:rPr>
        <w:t>Uchádzači, ktorí získajú potrebn</w:t>
      </w:r>
      <w:r w:rsidR="00D466B4" w:rsidRPr="00F72763">
        <w:rPr>
          <w:rFonts w:cs="Calibri"/>
        </w:rPr>
        <w:t>ý</w:t>
      </w:r>
      <w:r w:rsidRPr="00F72763">
        <w:rPr>
          <w:rFonts w:cs="Calibri"/>
        </w:rPr>
        <w:t xml:space="preserve"> počet bodov v písomnej časti výberového konania, pokračujú v ústnej časti výberového konania</w:t>
      </w:r>
      <w:r w:rsidR="001D44B3" w:rsidRPr="00F72763">
        <w:rPr>
          <w:rFonts w:cs="Calibri"/>
        </w:rPr>
        <w:t xml:space="preserve"> ústnym pohovorom, ktorého cieľom je overiť odborné, osobné a iné predpoklady uchádzača.</w:t>
      </w:r>
      <w:r w:rsidR="00E94281" w:rsidRPr="00F72763">
        <w:rPr>
          <w:rFonts w:cs="Calibri"/>
        </w:rPr>
        <w:t xml:space="preserve"> V rámci hodnotenia odpovede uchádzača hodnot</w:t>
      </w:r>
      <w:r w:rsidR="00A14A8C">
        <w:rPr>
          <w:rFonts w:cs="Calibri"/>
        </w:rPr>
        <w:t>ia</w:t>
      </w:r>
      <w:r w:rsidR="00E94281" w:rsidRPr="00F72763">
        <w:rPr>
          <w:rFonts w:cs="Calibri"/>
        </w:rPr>
        <w:t xml:space="preserve"> člen</w:t>
      </w:r>
      <w:r w:rsidR="00A14A8C">
        <w:rPr>
          <w:rFonts w:cs="Calibri"/>
        </w:rPr>
        <w:t>ovia</w:t>
      </w:r>
      <w:r w:rsidR="00E94281" w:rsidRPr="00F72763">
        <w:rPr>
          <w:rFonts w:cs="Calibri"/>
        </w:rPr>
        <w:t xml:space="preserve"> komisie aj uchádzačom predložený projekt rozvoja Slovenskej pošty, a.s.</w:t>
      </w:r>
      <w:r w:rsidR="004C2256" w:rsidRPr="00F72763">
        <w:rPr>
          <w:rFonts w:cs="Calibri"/>
        </w:rPr>
        <w:t xml:space="preserve"> </w:t>
      </w:r>
    </w:p>
    <w:p w14:paraId="16DF6BF8" w14:textId="4ACC3ED0" w:rsidR="00D2540C" w:rsidRPr="007A0E25" w:rsidRDefault="00D10D4F" w:rsidP="00E418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  <w:r w:rsidRPr="007A0E25">
        <w:rPr>
          <w:rFonts w:cs="Calibri"/>
        </w:rPr>
        <w:t>Každý člen</w:t>
      </w:r>
      <w:r w:rsidR="00D2540C" w:rsidRPr="007A0E25">
        <w:rPr>
          <w:rFonts w:cs="Calibri"/>
        </w:rPr>
        <w:t xml:space="preserve"> komisie hodnotí odpoveď uchádzača pridelením bodov </w:t>
      </w:r>
      <w:r w:rsidRPr="007A0E25">
        <w:rPr>
          <w:rFonts w:cs="Calibri"/>
        </w:rPr>
        <w:t>v rozpätí stupnice 0 – 10, pričom najvyšším hodnotením je 10 bodov</w:t>
      </w:r>
      <w:r w:rsidR="006624A3" w:rsidRPr="007A0E25">
        <w:rPr>
          <w:rFonts w:cs="Calibri"/>
        </w:rPr>
        <w:t xml:space="preserve">. </w:t>
      </w:r>
    </w:p>
    <w:p w14:paraId="143DD659" w14:textId="77777777" w:rsidR="00D10D4F" w:rsidRPr="007A0E25" w:rsidRDefault="00D10D4F" w:rsidP="00E418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  <w:r w:rsidRPr="007A0E25">
        <w:rPr>
          <w:rFonts w:cs="Calibri"/>
        </w:rPr>
        <w:t>Každý člen komisie spracuje výsledky výberového konania na hodnotiacom hárku a urobí vlastné poradie úspešnosti uchádzačov. Člen komisie odovzdá hodnotiaci hárok predsedovi komisie.</w:t>
      </w:r>
    </w:p>
    <w:p w14:paraId="2354D23A" w14:textId="77777777" w:rsidR="006624A3" w:rsidRPr="007A0E25" w:rsidRDefault="00451A41" w:rsidP="000559C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  <w:r w:rsidRPr="007A0E25">
        <w:rPr>
          <w:rFonts w:cs="Calibri"/>
        </w:rPr>
        <w:t>Predseda zostaví konečné poradie uchádzačov n</w:t>
      </w:r>
      <w:r w:rsidR="00D10D4F" w:rsidRPr="007A0E25">
        <w:rPr>
          <w:rFonts w:cs="Calibri"/>
        </w:rPr>
        <w:t xml:space="preserve">a základe dosiahnutých výsledkov u jednotlivých členov komisie. </w:t>
      </w:r>
    </w:p>
    <w:p w14:paraId="0811AFE6" w14:textId="06FAB6B6" w:rsidR="00D10D4F" w:rsidRPr="007A0E25" w:rsidRDefault="00D10D4F" w:rsidP="00E418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  <w:r w:rsidRPr="007A0E25">
        <w:rPr>
          <w:rFonts w:cs="Calibri"/>
        </w:rPr>
        <w:t>V prípade rovnosti poradia dvoch alebo viacerých uchádzačov sa o ich poradí rozhodne hlasovaním</w:t>
      </w:r>
      <w:r w:rsidR="00FF6C56" w:rsidRPr="007A0E25">
        <w:rPr>
          <w:rFonts w:cs="Calibri"/>
        </w:rPr>
        <w:t xml:space="preserve">, a to nadpolovičnou väčšinou </w:t>
      </w:r>
      <w:r w:rsidR="009D4817" w:rsidRPr="007A0E25">
        <w:rPr>
          <w:rFonts w:cs="Calibri"/>
        </w:rPr>
        <w:t>prítomný</w:t>
      </w:r>
      <w:r w:rsidR="00FF6C56" w:rsidRPr="007A0E25">
        <w:rPr>
          <w:rFonts w:cs="Calibri"/>
        </w:rPr>
        <w:t>ch členov komisie</w:t>
      </w:r>
      <w:r w:rsidRPr="007A0E25">
        <w:rPr>
          <w:rFonts w:cs="Calibri"/>
        </w:rPr>
        <w:t>.</w:t>
      </w:r>
    </w:p>
    <w:p w14:paraId="2995C034" w14:textId="1281C16E" w:rsidR="00B76605" w:rsidRPr="007A0E25" w:rsidRDefault="00B76605" w:rsidP="00E418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  <w:r w:rsidRPr="007A0E25">
        <w:rPr>
          <w:rFonts w:cs="Calibri"/>
        </w:rPr>
        <w:t>Komisia zabezpečí zohľadnenie všetkých skutočností stanovených pre výber kandidáta</w:t>
      </w:r>
      <w:r w:rsidR="003109E4" w:rsidRPr="007A0E25">
        <w:rPr>
          <w:rFonts w:cs="Calibri"/>
        </w:rPr>
        <w:t>,</w:t>
      </w:r>
      <w:r w:rsidRPr="007A0E25">
        <w:rPr>
          <w:rFonts w:cs="Calibri"/>
        </w:rPr>
        <w:t xml:space="preserve"> a taktiež zabezpečí zohľadnenie stanovísk všetkých členov komisie.</w:t>
      </w:r>
    </w:p>
    <w:p w14:paraId="70FB66D3" w14:textId="751F1AC8" w:rsidR="00C9104F" w:rsidRPr="007A0E25" w:rsidRDefault="007B48E0" w:rsidP="00E418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  <w:r w:rsidRPr="007A0E25">
        <w:rPr>
          <w:rFonts w:cs="Calibri"/>
        </w:rPr>
        <w:t>P</w:t>
      </w:r>
      <w:r w:rsidR="00794D03" w:rsidRPr="007A0E25">
        <w:rPr>
          <w:rFonts w:cs="Calibri"/>
        </w:rPr>
        <w:t xml:space="preserve">rotokol </w:t>
      </w:r>
      <w:r w:rsidR="00E00937" w:rsidRPr="007A0E25">
        <w:rPr>
          <w:rFonts w:cs="Calibri"/>
        </w:rPr>
        <w:t xml:space="preserve">o </w:t>
      </w:r>
      <w:r w:rsidR="00451A41" w:rsidRPr="007A0E25">
        <w:rPr>
          <w:rFonts w:cs="Calibri"/>
        </w:rPr>
        <w:t xml:space="preserve">výsledku výberového konania </w:t>
      </w:r>
      <w:r w:rsidR="00FF6C56" w:rsidRPr="007A0E25">
        <w:rPr>
          <w:rFonts w:cs="Calibri"/>
        </w:rPr>
        <w:t xml:space="preserve">vypracuje tajomník komisie a </w:t>
      </w:r>
      <w:r w:rsidRPr="007A0E25">
        <w:rPr>
          <w:rFonts w:cs="Calibri"/>
        </w:rPr>
        <w:t xml:space="preserve">podpisujú </w:t>
      </w:r>
      <w:r w:rsidR="00FF6C56" w:rsidRPr="007A0E25">
        <w:rPr>
          <w:rFonts w:cs="Calibri"/>
        </w:rPr>
        <w:t xml:space="preserve">ho </w:t>
      </w:r>
      <w:r w:rsidRPr="007A0E25">
        <w:rPr>
          <w:rFonts w:cs="Calibri"/>
        </w:rPr>
        <w:t>všetci členovia</w:t>
      </w:r>
      <w:r w:rsidR="00D3474A" w:rsidRPr="007A0E25">
        <w:rPr>
          <w:rFonts w:cs="Calibri"/>
        </w:rPr>
        <w:t xml:space="preserve"> </w:t>
      </w:r>
      <w:r w:rsidR="00B76605" w:rsidRPr="007A0E25">
        <w:rPr>
          <w:rFonts w:cs="Calibri"/>
        </w:rPr>
        <w:t>komisie.</w:t>
      </w:r>
    </w:p>
    <w:p w14:paraId="77A4A7FB" w14:textId="7290F668" w:rsidR="00B76605" w:rsidRPr="006E3712" w:rsidRDefault="00B76605" w:rsidP="00E418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  <w:r w:rsidRPr="007A0E25">
        <w:rPr>
          <w:rFonts w:cs="Calibri"/>
        </w:rPr>
        <w:t>Predseda komisie inform</w:t>
      </w:r>
      <w:r w:rsidR="00FF6C56" w:rsidRPr="007A0E25">
        <w:rPr>
          <w:rFonts w:cs="Calibri"/>
        </w:rPr>
        <w:t>uje</w:t>
      </w:r>
      <w:r w:rsidRPr="007A0E25">
        <w:rPr>
          <w:rFonts w:cs="Calibri"/>
        </w:rPr>
        <w:t xml:space="preserve"> </w:t>
      </w:r>
      <w:r w:rsidR="00855ECE">
        <w:rPr>
          <w:rFonts w:cs="Calibri"/>
        </w:rPr>
        <w:t>predstavenstvo</w:t>
      </w:r>
      <w:r w:rsidR="009D4817" w:rsidRPr="007A0E25">
        <w:rPr>
          <w:rFonts w:cs="Calibri"/>
        </w:rPr>
        <w:t xml:space="preserve"> </w:t>
      </w:r>
      <w:r w:rsidRPr="007A0E25">
        <w:rPr>
          <w:rFonts w:cs="Calibri"/>
        </w:rPr>
        <w:t>o</w:t>
      </w:r>
      <w:r w:rsidR="009D4817" w:rsidRPr="007A0E25">
        <w:rPr>
          <w:rFonts w:cs="Calibri"/>
        </w:rPr>
        <w:t xml:space="preserve"> výsledkoch výberového </w:t>
      </w:r>
      <w:r w:rsidR="009D4817" w:rsidRPr="006E3712">
        <w:rPr>
          <w:rFonts w:cs="Calibri"/>
        </w:rPr>
        <w:t>konania</w:t>
      </w:r>
      <w:r w:rsidRPr="006E3712">
        <w:rPr>
          <w:rFonts w:cs="Calibri"/>
        </w:rPr>
        <w:t xml:space="preserve"> do </w:t>
      </w:r>
      <w:r w:rsidR="00B843FC" w:rsidRPr="006E3712">
        <w:rPr>
          <w:rFonts w:cs="Calibri"/>
        </w:rPr>
        <w:t xml:space="preserve">dvoch pracovných </w:t>
      </w:r>
      <w:r w:rsidRPr="006E3712">
        <w:rPr>
          <w:rFonts w:cs="Calibri"/>
        </w:rPr>
        <w:t xml:space="preserve">dní od </w:t>
      </w:r>
      <w:r w:rsidR="0076604C" w:rsidRPr="006E3712">
        <w:rPr>
          <w:rFonts w:cs="Calibri"/>
        </w:rPr>
        <w:t xml:space="preserve">zasadania </w:t>
      </w:r>
      <w:r w:rsidR="000559C2" w:rsidRPr="006E3712">
        <w:rPr>
          <w:rFonts w:cs="Calibri"/>
        </w:rPr>
        <w:t xml:space="preserve"> komisie</w:t>
      </w:r>
      <w:r w:rsidRPr="006E3712">
        <w:rPr>
          <w:rFonts w:cs="Calibri"/>
        </w:rPr>
        <w:t>.</w:t>
      </w:r>
    </w:p>
    <w:p w14:paraId="02CD47CA" w14:textId="3E49D69D" w:rsidR="00794D03" w:rsidRPr="007A0E25" w:rsidRDefault="00171C80" w:rsidP="00E418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  <w:r w:rsidRPr="007A0E25">
        <w:rPr>
          <w:rFonts w:cs="Calibri"/>
        </w:rPr>
        <w:t>Predstavenstvo</w:t>
      </w:r>
      <w:r w:rsidR="00C9104F" w:rsidRPr="007A0E25">
        <w:rPr>
          <w:rFonts w:cs="Calibri"/>
        </w:rPr>
        <w:t xml:space="preserve"> </w:t>
      </w:r>
      <w:r w:rsidR="00451A41" w:rsidRPr="007A0E25">
        <w:rPr>
          <w:rFonts w:cs="Calibri"/>
        </w:rPr>
        <w:t>Slovenskej pošty, a.s.,</w:t>
      </w:r>
      <w:r w:rsidR="00C9104F" w:rsidRPr="007A0E25">
        <w:rPr>
          <w:rFonts w:cs="Calibri"/>
        </w:rPr>
        <w:t xml:space="preserve"> na základe uskutočneného výberového konania predloží valnému zhromaždeniu návrh na </w:t>
      </w:r>
      <w:r w:rsidR="00D818DE">
        <w:rPr>
          <w:rFonts w:cs="Calibri"/>
        </w:rPr>
        <w:t>vymenovanie</w:t>
      </w:r>
      <w:r w:rsidR="00D818DE" w:rsidRPr="007A0E25">
        <w:rPr>
          <w:rFonts w:cs="Calibri"/>
        </w:rPr>
        <w:t xml:space="preserve"> </w:t>
      </w:r>
      <w:r w:rsidRPr="007A0E25">
        <w:rPr>
          <w:rFonts w:cs="Calibri"/>
        </w:rPr>
        <w:t>generálneho riaditeľa</w:t>
      </w:r>
      <w:r w:rsidR="00855ECE">
        <w:rPr>
          <w:rFonts w:cs="Calibri"/>
        </w:rPr>
        <w:t>.</w:t>
      </w:r>
    </w:p>
    <w:p w14:paraId="1847D0C0" w14:textId="15FF3E42" w:rsidR="00794D03" w:rsidRPr="007A0E25" w:rsidRDefault="00794D03" w:rsidP="002332D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  <w:r w:rsidRPr="007A0E25">
        <w:rPr>
          <w:rFonts w:cs="Calibri"/>
        </w:rPr>
        <w:t xml:space="preserve">O obsadení funkcie </w:t>
      </w:r>
      <w:r w:rsidR="0076604C">
        <w:rPr>
          <w:rFonts w:cs="Calibri"/>
        </w:rPr>
        <w:t xml:space="preserve"> generálneho riaditeľa </w:t>
      </w:r>
      <w:r w:rsidRPr="007A0E25">
        <w:rPr>
          <w:rFonts w:cs="Calibri"/>
        </w:rPr>
        <w:t xml:space="preserve">rozhoduje </w:t>
      </w:r>
      <w:r w:rsidR="00171C80" w:rsidRPr="007A0E25">
        <w:rPr>
          <w:rFonts w:cs="Calibri"/>
        </w:rPr>
        <w:t>valné zhromaždenie</w:t>
      </w:r>
      <w:r w:rsidRPr="007A0E25">
        <w:rPr>
          <w:rFonts w:cs="Calibri"/>
        </w:rPr>
        <w:t>, pričom osob</w:t>
      </w:r>
      <w:r w:rsidR="00B843FC">
        <w:rPr>
          <w:rFonts w:cs="Calibri"/>
        </w:rPr>
        <w:t>a</w:t>
      </w:r>
      <w:r w:rsidRPr="007A0E25">
        <w:rPr>
          <w:rFonts w:cs="Calibri"/>
        </w:rPr>
        <w:t xml:space="preserve">, ktorá bude </w:t>
      </w:r>
      <w:r w:rsidR="00D818DE">
        <w:rPr>
          <w:rFonts w:cs="Calibri"/>
        </w:rPr>
        <w:t>vymenovaná</w:t>
      </w:r>
      <w:r w:rsidR="00D818DE" w:rsidRPr="007A0E25">
        <w:rPr>
          <w:rFonts w:cs="Calibri"/>
        </w:rPr>
        <w:t xml:space="preserve"> </w:t>
      </w:r>
      <w:r w:rsidRPr="007A0E25">
        <w:rPr>
          <w:rFonts w:cs="Calibri"/>
        </w:rPr>
        <w:t xml:space="preserve">za </w:t>
      </w:r>
      <w:r w:rsidR="00171C80" w:rsidRPr="007A0E25">
        <w:rPr>
          <w:rFonts w:cs="Calibri"/>
        </w:rPr>
        <w:t>generálneho riaditeľa</w:t>
      </w:r>
      <w:r w:rsidRPr="007A0E25">
        <w:rPr>
          <w:rFonts w:cs="Calibri"/>
        </w:rPr>
        <w:t xml:space="preserve"> </w:t>
      </w:r>
      <w:r w:rsidR="00B843FC">
        <w:rPr>
          <w:rFonts w:cs="Calibri"/>
        </w:rPr>
        <w:t xml:space="preserve"> </w:t>
      </w:r>
      <w:r w:rsidR="00050FC1" w:rsidRPr="007A0E25">
        <w:rPr>
          <w:rFonts w:cs="Calibri"/>
        </w:rPr>
        <w:t>Slovensk</w:t>
      </w:r>
      <w:r w:rsidR="00050FC1">
        <w:rPr>
          <w:rFonts w:cs="Calibri"/>
        </w:rPr>
        <w:t xml:space="preserve">ej </w:t>
      </w:r>
      <w:r w:rsidR="00F567CE" w:rsidRPr="007A0E25">
        <w:rPr>
          <w:rFonts w:cs="Calibri"/>
        </w:rPr>
        <w:t>pošt</w:t>
      </w:r>
      <w:r w:rsidR="00050FC1">
        <w:rPr>
          <w:rFonts w:cs="Calibri"/>
        </w:rPr>
        <w:t>y</w:t>
      </w:r>
      <w:r w:rsidR="00F567CE" w:rsidRPr="007A0E25">
        <w:rPr>
          <w:rFonts w:cs="Calibri"/>
        </w:rPr>
        <w:t>, a.s.</w:t>
      </w:r>
      <w:r w:rsidRPr="007A0E25">
        <w:rPr>
          <w:rFonts w:cs="Calibri"/>
        </w:rPr>
        <w:t xml:space="preserve">, </w:t>
      </w:r>
      <w:r w:rsidR="00171C80" w:rsidRPr="007A0E25">
        <w:rPr>
          <w:rFonts w:cs="Calibri"/>
        </w:rPr>
        <w:t>bude vymenovaná na</w:t>
      </w:r>
      <w:r w:rsidR="006E3712">
        <w:rPr>
          <w:rFonts w:cs="Calibri"/>
        </w:rPr>
        <w:t> </w:t>
      </w:r>
      <w:r w:rsidR="00171C80" w:rsidRPr="007A0E25">
        <w:rPr>
          <w:rFonts w:cs="Calibri"/>
        </w:rPr>
        <w:t xml:space="preserve">základe výsledkov výberového konania </w:t>
      </w:r>
      <w:r w:rsidRPr="007A0E25">
        <w:rPr>
          <w:rFonts w:cs="Calibri"/>
        </w:rPr>
        <w:t xml:space="preserve">uchádzačov, ktorí splnili všetky </w:t>
      </w:r>
      <w:r w:rsidR="003B7C6F" w:rsidRPr="007A0E25">
        <w:rPr>
          <w:rFonts w:cs="Calibri"/>
        </w:rPr>
        <w:t>kvalifikačné</w:t>
      </w:r>
      <w:r w:rsidRPr="007A0E25">
        <w:rPr>
          <w:rFonts w:cs="Calibri"/>
        </w:rPr>
        <w:t xml:space="preserve"> a </w:t>
      </w:r>
      <w:r w:rsidR="00CE3663">
        <w:rPr>
          <w:rFonts w:cs="Calibri"/>
        </w:rPr>
        <w:t>ostatné</w:t>
      </w:r>
      <w:r w:rsidR="00CE3663" w:rsidRPr="007A0E25">
        <w:rPr>
          <w:rFonts w:cs="Calibri"/>
        </w:rPr>
        <w:t xml:space="preserve"> </w:t>
      </w:r>
      <w:r w:rsidRPr="007A0E25">
        <w:rPr>
          <w:rFonts w:cs="Calibri"/>
        </w:rPr>
        <w:t>predpoklady</w:t>
      </w:r>
      <w:r w:rsidR="009D4817" w:rsidRPr="007A0E25">
        <w:rPr>
          <w:rFonts w:cs="Calibri"/>
        </w:rPr>
        <w:t xml:space="preserve"> v rámci výberového konania</w:t>
      </w:r>
      <w:r w:rsidRPr="007A0E25">
        <w:rPr>
          <w:rFonts w:cs="Calibri"/>
        </w:rPr>
        <w:t xml:space="preserve">. </w:t>
      </w:r>
    </w:p>
    <w:p w14:paraId="16200A5B" w14:textId="7C0423E5" w:rsidR="00D3474A" w:rsidRPr="007A0E25" w:rsidRDefault="00F567CE" w:rsidP="002332D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  <w:r w:rsidRPr="007A0E25">
        <w:rPr>
          <w:rFonts w:cs="Calibri"/>
        </w:rPr>
        <w:t>K</w:t>
      </w:r>
      <w:r w:rsidR="00D3474A" w:rsidRPr="007A0E25">
        <w:rPr>
          <w:rFonts w:cs="Calibri"/>
        </w:rPr>
        <w:t xml:space="preserve">omisia písomne oznámi každému uchádzačovi výsledok výberového konania do </w:t>
      </w:r>
      <w:r w:rsidR="00B843FC">
        <w:rPr>
          <w:rFonts w:cs="Calibri"/>
        </w:rPr>
        <w:t>siedm</w:t>
      </w:r>
      <w:r w:rsidR="00F23BF5">
        <w:rPr>
          <w:rFonts w:cs="Calibri"/>
        </w:rPr>
        <w:t>i</w:t>
      </w:r>
      <w:r w:rsidR="00B843FC">
        <w:rPr>
          <w:rFonts w:cs="Calibri"/>
        </w:rPr>
        <w:t xml:space="preserve">ch pracovných </w:t>
      </w:r>
      <w:r w:rsidR="00D3474A" w:rsidRPr="007A0E25">
        <w:rPr>
          <w:rFonts w:cs="Calibri"/>
        </w:rPr>
        <w:t xml:space="preserve">dní od </w:t>
      </w:r>
      <w:r w:rsidR="0076604C">
        <w:rPr>
          <w:rFonts w:cs="Calibri"/>
        </w:rPr>
        <w:t>rozhodnuti</w:t>
      </w:r>
      <w:r w:rsidR="008E7640">
        <w:rPr>
          <w:rFonts w:cs="Calibri"/>
        </w:rPr>
        <w:t>a</w:t>
      </w:r>
      <w:r w:rsidR="0076604C">
        <w:rPr>
          <w:rFonts w:cs="Calibri"/>
        </w:rPr>
        <w:t xml:space="preserve"> valného zhromaždenia. </w:t>
      </w:r>
      <w:r w:rsidR="00D3474A" w:rsidRPr="007A0E25">
        <w:rPr>
          <w:rFonts w:cs="Calibri"/>
        </w:rPr>
        <w:t xml:space="preserve"> </w:t>
      </w:r>
    </w:p>
    <w:p w14:paraId="6639FCCE" w14:textId="12EBA06E" w:rsidR="00794D03" w:rsidRPr="007A0E25" w:rsidRDefault="00794D03" w:rsidP="00E418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  <w:r w:rsidRPr="007A0E25">
        <w:rPr>
          <w:rFonts w:cs="Calibri"/>
        </w:rPr>
        <w:t xml:space="preserve">Ak </w:t>
      </w:r>
      <w:r w:rsidR="009A0E0C" w:rsidRPr="007A0E25">
        <w:rPr>
          <w:rFonts w:cs="Calibri"/>
        </w:rPr>
        <w:t>valné zhromaždenie</w:t>
      </w:r>
      <w:r w:rsidRPr="007A0E25">
        <w:rPr>
          <w:rFonts w:cs="Calibri"/>
        </w:rPr>
        <w:t xml:space="preserve"> na základe výberového konania nevyberie uchádzača na obsadzované </w:t>
      </w:r>
      <w:r w:rsidRPr="007A0E25">
        <w:rPr>
          <w:rFonts w:cs="Calibri"/>
        </w:rPr>
        <w:lastRenderedPageBreak/>
        <w:t xml:space="preserve">miesto </w:t>
      </w:r>
      <w:r w:rsidR="009A0E0C" w:rsidRPr="007A0E25">
        <w:rPr>
          <w:rFonts w:cs="Calibri"/>
        </w:rPr>
        <w:t>generálneho riaditeľa</w:t>
      </w:r>
      <w:r w:rsidR="00F567CE" w:rsidRPr="007A0E25">
        <w:rPr>
          <w:rFonts w:cs="Calibri"/>
        </w:rPr>
        <w:t xml:space="preserve"> Slovensk</w:t>
      </w:r>
      <w:r w:rsidR="00276132">
        <w:rPr>
          <w:rFonts w:cs="Calibri"/>
        </w:rPr>
        <w:t>e</w:t>
      </w:r>
      <w:r w:rsidR="006E3712">
        <w:rPr>
          <w:rFonts w:cs="Calibri"/>
        </w:rPr>
        <w:t>j</w:t>
      </w:r>
      <w:r w:rsidR="00F567CE" w:rsidRPr="007A0E25">
        <w:rPr>
          <w:rFonts w:cs="Calibri"/>
        </w:rPr>
        <w:t xml:space="preserve"> pošt</w:t>
      </w:r>
      <w:r w:rsidR="00276132">
        <w:rPr>
          <w:rFonts w:cs="Calibri"/>
        </w:rPr>
        <w:t>y</w:t>
      </w:r>
      <w:r w:rsidR="00F567CE" w:rsidRPr="007A0E25">
        <w:rPr>
          <w:rFonts w:cs="Calibri"/>
        </w:rPr>
        <w:t>, a.s.</w:t>
      </w:r>
      <w:r w:rsidRPr="007A0E25">
        <w:rPr>
          <w:rFonts w:cs="Calibri"/>
        </w:rPr>
        <w:t>, bude vyhlásené  nové výberové konanie.</w:t>
      </w:r>
    </w:p>
    <w:p w14:paraId="59A44A12" w14:textId="2BA144E0" w:rsidR="00D3474A" w:rsidRDefault="00D3474A" w:rsidP="00E4180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  <w:r w:rsidRPr="007A0E25">
        <w:rPr>
          <w:rFonts w:cs="Calibri"/>
        </w:rPr>
        <w:t>Nové výberové konanie sa vyhlási aj v prípade, že sa do výberového konani</w:t>
      </w:r>
      <w:r w:rsidR="00E00937" w:rsidRPr="007A0E25">
        <w:rPr>
          <w:rFonts w:cs="Calibri"/>
        </w:rPr>
        <w:t>a</w:t>
      </w:r>
      <w:r w:rsidRPr="007A0E25">
        <w:rPr>
          <w:rFonts w:cs="Calibri"/>
        </w:rPr>
        <w:t xml:space="preserve"> nikto neprihlásil alebo nikto z prihlásených uchádzačov sa na výberové konanie nedostavil.</w:t>
      </w:r>
    </w:p>
    <w:p w14:paraId="55BCE726" w14:textId="77777777" w:rsidR="008A60A1" w:rsidRDefault="008A60A1" w:rsidP="006E3712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cs="Calibri"/>
        </w:rPr>
      </w:pPr>
    </w:p>
    <w:p w14:paraId="6B1C095C" w14:textId="6C44B126" w:rsidR="00951CA4" w:rsidRPr="007A0E25" w:rsidRDefault="00951CA4" w:rsidP="00951CA4">
      <w:pPr>
        <w:spacing w:after="0" w:line="240" w:lineRule="auto"/>
        <w:jc w:val="center"/>
        <w:rPr>
          <w:rFonts w:cs="Calibri"/>
          <w:b/>
        </w:rPr>
      </w:pPr>
      <w:r w:rsidRPr="007A0E25">
        <w:rPr>
          <w:rFonts w:cs="Calibri"/>
          <w:b/>
        </w:rPr>
        <w:t xml:space="preserve">Článok </w:t>
      </w:r>
      <w:r>
        <w:rPr>
          <w:rFonts w:cs="Calibri"/>
          <w:b/>
        </w:rPr>
        <w:t>VI.</w:t>
      </w:r>
    </w:p>
    <w:p w14:paraId="4736164C" w14:textId="45E1F1B1" w:rsidR="00951CA4" w:rsidRDefault="00951CA4" w:rsidP="00951CA4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Zverejňovanie a sprístupňovani</w:t>
      </w:r>
      <w:r w:rsidR="008E7640">
        <w:rPr>
          <w:rFonts w:cs="Calibri"/>
          <w:b/>
        </w:rPr>
        <w:t>e</w:t>
      </w:r>
      <w:r>
        <w:rPr>
          <w:rFonts w:cs="Calibri"/>
          <w:b/>
        </w:rPr>
        <w:t xml:space="preserve"> informácií o výberom konaní</w:t>
      </w:r>
    </w:p>
    <w:p w14:paraId="47643A43" w14:textId="77777777" w:rsidR="00951CA4" w:rsidRDefault="00951CA4" w:rsidP="006E3712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cs="Calibri"/>
        </w:rPr>
      </w:pPr>
    </w:p>
    <w:p w14:paraId="329A67F8" w14:textId="77777777" w:rsidR="006E3712" w:rsidRDefault="00276132" w:rsidP="006E3712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240" w:line="240" w:lineRule="auto"/>
        <w:ind w:left="641" w:hanging="357"/>
        <w:jc w:val="both"/>
        <w:rPr>
          <w:rFonts w:cs="Calibri"/>
        </w:rPr>
      </w:pPr>
      <w:r w:rsidRPr="006E3712">
        <w:rPr>
          <w:rFonts w:cs="Calibri"/>
        </w:rPr>
        <w:t xml:space="preserve">Do skončenia </w:t>
      </w:r>
      <w:r w:rsidR="00951CA4" w:rsidRPr="006E3712">
        <w:rPr>
          <w:rFonts w:cs="Calibri"/>
        </w:rPr>
        <w:t>priebehu výberového konania Slovenská pošta, a.s., neposkytuje žiadne informácie o uchádzačoch alebo priebehu výberového konania odbornej alebo laickej verejnosti.</w:t>
      </w:r>
    </w:p>
    <w:p w14:paraId="71D4A799" w14:textId="2C45ADF1" w:rsidR="00951CA4" w:rsidRPr="006E3712" w:rsidRDefault="00951CA4" w:rsidP="006E3712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before="240" w:line="240" w:lineRule="auto"/>
        <w:ind w:left="641" w:hanging="357"/>
        <w:jc w:val="both"/>
        <w:rPr>
          <w:rFonts w:asciiTheme="minorHAnsi" w:hAnsiTheme="minorHAnsi" w:cstheme="minorHAnsi"/>
        </w:rPr>
      </w:pPr>
      <w:r w:rsidRPr="006E3712">
        <w:rPr>
          <w:rFonts w:asciiTheme="minorHAnsi" w:eastAsia="Times New Roman" w:hAnsiTheme="minorHAnsi" w:cstheme="minorHAnsi"/>
          <w:lang w:eastAsia="sk-SK"/>
        </w:rPr>
        <w:t>Po skončení výberového konania zverejní Slovenská pošta</w:t>
      </w:r>
      <w:r w:rsidR="008A0C9C" w:rsidRPr="006E3712">
        <w:rPr>
          <w:rFonts w:asciiTheme="minorHAnsi" w:eastAsia="Times New Roman" w:hAnsiTheme="minorHAnsi" w:cstheme="minorHAnsi"/>
          <w:lang w:eastAsia="sk-SK"/>
        </w:rPr>
        <w:t>, a.s., na svojej webovej stránke zápis o priebehu výberového konania a protokol o výsledku výberového konania v súlade so zákonom č. 18/2018 Z. z. o ochrane osobných údajov a o zmene a doplnení niektorých zákonov v znení neskorších predpisov</w:t>
      </w:r>
      <w:r w:rsidR="00276132" w:rsidRPr="006E3712">
        <w:rPr>
          <w:rFonts w:asciiTheme="minorHAnsi" w:eastAsia="Times New Roman" w:hAnsiTheme="minorHAnsi" w:cstheme="minorHAnsi"/>
          <w:lang w:eastAsia="sk-SK"/>
        </w:rPr>
        <w:t xml:space="preserve">. </w:t>
      </w:r>
    </w:p>
    <w:p w14:paraId="082ED2B7" w14:textId="77777777" w:rsidR="00276132" w:rsidRPr="006E3712" w:rsidRDefault="00276132" w:rsidP="006E3712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86E7EAE" w14:textId="77777777" w:rsidR="0076604C" w:rsidRPr="006E3712" w:rsidRDefault="0076604C" w:rsidP="006E371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</w:p>
    <w:p w14:paraId="0EBA6936" w14:textId="6EDFD2F5" w:rsidR="00BA792B" w:rsidRPr="007A0E25" w:rsidRDefault="00BA792B" w:rsidP="00E4180E">
      <w:pPr>
        <w:spacing w:line="240" w:lineRule="auto"/>
        <w:rPr>
          <w:rFonts w:cs="Calibri"/>
        </w:rPr>
      </w:pPr>
    </w:p>
    <w:p w14:paraId="1BACEDCD" w14:textId="77777777" w:rsidR="00870832" w:rsidRPr="007A0E25" w:rsidRDefault="00870832" w:rsidP="00E4180E">
      <w:pPr>
        <w:spacing w:line="240" w:lineRule="auto"/>
        <w:rPr>
          <w:rFonts w:cs="Calibri"/>
        </w:rPr>
      </w:pPr>
    </w:p>
    <w:sectPr w:rsidR="00870832" w:rsidRPr="007A0E25" w:rsidSect="006D2E74">
      <w:footerReference w:type="default" r:id="rId8"/>
      <w:pgSz w:w="11906" w:h="16838"/>
      <w:pgMar w:top="993" w:right="1417" w:bottom="131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3FDFA" w14:textId="77777777" w:rsidR="00307C7F" w:rsidRDefault="00307C7F" w:rsidP="00443D25">
      <w:pPr>
        <w:spacing w:after="0" w:line="240" w:lineRule="auto"/>
      </w:pPr>
      <w:r>
        <w:separator/>
      </w:r>
    </w:p>
  </w:endnote>
  <w:endnote w:type="continuationSeparator" w:id="0">
    <w:p w14:paraId="5AC1305F" w14:textId="77777777" w:rsidR="00307C7F" w:rsidRDefault="00307C7F" w:rsidP="0044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D2E00" w14:textId="62554407" w:rsidR="000829C4" w:rsidRDefault="000829C4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B94E58">
      <w:rPr>
        <w:noProof/>
      </w:rPr>
      <w:t>5</w:t>
    </w:r>
    <w:r>
      <w:fldChar w:fldCharType="end"/>
    </w:r>
  </w:p>
  <w:p w14:paraId="128A90E4" w14:textId="77777777" w:rsidR="000829C4" w:rsidRDefault="000829C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FF889" w14:textId="77777777" w:rsidR="00307C7F" w:rsidRDefault="00307C7F" w:rsidP="00443D25">
      <w:pPr>
        <w:spacing w:after="0" w:line="240" w:lineRule="auto"/>
      </w:pPr>
      <w:r>
        <w:separator/>
      </w:r>
    </w:p>
  </w:footnote>
  <w:footnote w:type="continuationSeparator" w:id="0">
    <w:p w14:paraId="57C79A99" w14:textId="77777777" w:rsidR="00307C7F" w:rsidRDefault="00307C7F" w:rsidP="00443D25">
      <w:pPr>
        <w:spacing w:after="0" w:line="240" w:lineRule="auto"/>
      </w:pPr>
      <w:r>
        <w:continuationSeparator/>
      </w:r>
    </w:p>
  </w:footnote>
  <w:footnote w:id="1">
    <w:p w14:paraId="43A365A3" w14:textId="77777777" w:rsidR="00AA2D44" w:rsidRPr="00050FC1" w:rsidRDefault="00AA2D44" w:rsidP="00E00937">
      <w:pPr>
        <w:pStyle w:val="Textpoznmkypodiarou"/>
        <w:jc w:val="both"/>
        <w:rPr>
          <w:rFonts w:asciiTheme="minorHAnsi" w:hAnsiTheme="minorHAnsi" w:cstheme="minorHAnsi"/>
          <w:sz w:val="18"/>
          <w:szCs w:val="18"/>
        </w:rPr>
      </w:pPr>
      <w:r w:rsidRPr="00050FC1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="00955D04" w:rsidRPr="00050FC1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050FC1">
        <w:rPr>
          <w:rFonts w:asciiTheme="minorHAnsi" w:hAnsiTheme="minorHAnsi" w:cstheme="minorHAnsi"/>
          <w:sz w:val="18"/>
          <w:szCs w:val="18"/>
        </w:rPr>
        <w:t xml:space="preserve"> Zákon č. 365/2004 Z.</w:t>
      </w:r>
      <w:r w:rsidR="006C54E4" w:rsidRPr="00050FC1">
        <w:rPr>
          <w:rFonts w:asciiTheme="minorHAnsi" w:hAnsiTheme="minorHAnsi" w:cstheme="minorHAnsi"/>
          <w:sz w:val="18"/>
          <w:szCs w:val="18"/>
        </w:rPr>
        <w:t xml:space="preserve"> </w:t>
      </w:r>
      <w:r w:rsidRPr="00050FC1">
        <w:rPr>
          <w:rFonts w:asciiTheme="minorHAnsi" w:hAnsiTheme="minorHAnsi" w:cstheme="minorHAnsi"/>
          <w:sz w:val="18"/>
          <w:szCs w:val="18"/>
        </w:rPr>
        <w:t xml:space="preserve">z. o rovnakom zaobchádzaní v niektorých oblastiach a o ochrane pred diskrimináciou a </w:t>
      </w:r>
      <w:r w:rsidR="004E5976" w:rsidRPr="00050FC1">
        <w:rPr>
          <w:rFonts w:asciiTheme="minorHAnsi" w:hAnsiTheme="minorHAnsi" w:cstheme="minorHAnsi"/>
          <w:sz w:val="18"/>
          <w:szCs w:val="18"/>
        </w:rPr>
        <w:br/>
        <w:t xml:space="preserve">   </w:t>
      </w:r>
      <w:r w:rsidRPr="00050FC1">
        <w:rPr>
          <w:rFonts w:asciiTheme="minorHAnsi" w:hAnsiTheme="minorHAnsi" w:cstheme="minorHAnsi"/>
          <w:sz w:val="18"/>
          <w:szCs w:val="18"/>
        </w:rPr>
        <w:t>o zmene a doplnení niektorých zákonov (antidiskriminačný zákon)</w:t>
      </w:r>
      <w:r w:rsidR="006C54E4" w:rsidRPr="00050FC1">
        <w:rPr>
          <w:rFonts w:asciiTheme="minorHAnsi" w:hAnsiTheme="minorHAnsi" w:cstheme="minorHAnsi"/>
          <w:sz w:val="18"/>
          <w:szCs w:val="18"/>
        </w:rPr>
        <w:t xml:space="preserve"> v znení neskorších predpisov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DFF"/>
    <w:multiLevelType w:val="hybridMultilevel"/>
    <w:tmpl w:val="D152CC0C"/>
    <w:lvl w:ilvl="0" w:tplc="ED6ABDB6">
      <w:start w:val="9"/>
      <w:numFmt w:val="lowerLetter"/>
      <w:lvlText w:val="%1)"/>
      <w:lvlJc w:val="left"/>
      <w:pPr>
        <w:tabs>
          <w:tab w:val="num" w:pos="822"/>
        </w:tabs>
        <w:ind w:left="82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E25F0"/>
    <w:multiLevelType w:val="hybridMultilevel"/>
    <w:tmpl w:val="391A11B8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6E440D"/>
    <w:multiLevelType w:val="hybridMultilevel"/>
    <w:tmpl w:val="EBF84B10"/>
    <w:lvl w:ilvl="0" w:tplc="8FA06218">
      <w:start w:val="1"/>
      <w:numFmt w:val="bullet"/>
      <w:lvlText w:val=""/>
      <w:lvlJc w:val="left"/>
      <w:pPr>
        <w:tabs>
          <w:tab w:val="num" w:pos="1027"/>
        </w:tabs>
        <w:ind w:left="1027" w:hanging="567"/>
      </w:pPr>
      <w:rPr>
        <w:rFonts w:ascii="Wingdings" w:hAnsi="Wingdings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11D139E8"/>
    <w:multiLevelType w:val="hybridMultilevel"/>
    <w:tmpl w:val="6FF20E1E"/>
    <w:lvl w:ilvl="0" w:tplc="8FA06218">
      <w:start w:val="1"/>
      <w:numFmt w:val="bullet"/>
      <w:lvlText w:val=""/>
      <w:lvlJc w:val="left"/>
      <w:pPr>
        <w:tabs>
          <w:tab w:val="num" w:pos="1027"/>
        </w:tabs>
        <w:ind w:left="1027" w:hanging="567"/>
      </w:pPr>
      <w:rPr>
        <w:rFonts w:ascii="Wingdings" w:hAnsi="Wingdings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14540207"/>
    <w:multiLevelType w:val="hybridMultilevel"/>
    <w:tmpl w:val="3D762D0A"/>
    <w:lvl w:ilvl="0" w:tplc="C7EAF1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411C1C"/>
    <w:multiLevelType w:val="hybridMultilevel"/>
    <w:tmpl w:val="422294AA"/>
    <w:lvl w:ilvl="0" w:tplc="20A49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15E6C"/>
    <w:multiLevelType w:val="hybridMultilevel"/>
    <w:tmpl w:val="4DE24926"/>
    <w:lvl w:ilvl="0" w:tplc="8FA06218">
      <w:start w:val="1"/>
      <w:numFmt w:val="bullet"/>
      <w:lvlText w:val=""/>
      <w:lvlJc w:val="left"/>
      <w:pPr>
        <w:tabs>
          <w:tab w:val="num" w:pos="1027"/>
        </w:tabs>
        <w:ind w:left="1027" w:hanging="567"/>
      </w:pPr>
      <w:rPr>
        <w:rFonts w:ascii="Wingdings" w:hAnsi="Wingdings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252F473D"/>
    <w:multiLevelType w:val="hybridMultilevel"/>
    <w:tmpl w:val="580AFF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40FFE"/>
    <w:multiLevelType w:val="hybridMultilevel"/>
    <w:tmpl w:val="EC76EDB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B836C3"/>
    <w:multiLevelType w:val="hybridMultilevel"/>
    <w:tmpl w:val="39DADF8E"/>
    <w:lvl w:ilvl="0" w:tplc="041B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570AA"/>
    <w:multiLevelType w:val="hybridMultilevel"/>
    <w:tmpl w:val="F86A8D06"/>
    <w:lvl w:ilvl="0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369A74BA"/>
    <w:multiLevelType w:val="hybridMultilevel"/>
    <w:tmpl w:val="818441D4"/>
    <w:lvl w:ilvl="0" w:tplc="62220964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38BC5574"/>
    <w:multiLevelType w:val="hybridMultilevel"/>
    <w:tmpl w:val="8ACC3172"/>
    <w:lvl w:ilvl="0" w:tplc="29761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82072"/>
    <w:multiLevelType w:val="hybridMultilevel"/>
    <w:tmpl w:val="C65C53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D1A1D"/>
    <w:multiLevelType w:val="hybridMultilevel"/>
    <w:tmpl w:val="0AB4F8E8"/>
    <w:lvl w:ilvl="0" w:tplc="AF40A3C8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02E09"/>
    <w:multiLevelType w:val="hybridMultilevel"/>
    <w:tmpl w:val="95708790"/>
    <w:lvl w:ilvl="0" w:tplc="8FA06218">
      <w:start w:val="1"/>
      <w:numFmt w:val="bullet"/>
      <w:lvlText w:val=""/>
      <w:lvlJc w:val="left"/>
      <w:pPr>
        <w:tabs>
          <w:tab w:val="num" w:pos="1027"/>
        </w:tabs>
        <w:ind w:left="1027" w:hanging="567"/>
      </w:pPr>
      <w:rPr>
        <w:rFonts w:ascii="Wingdings" w:hAnsi="Wingdings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66313D18"/>
    <w:multiLevelType w:val="hybridMultilevel"/>
    <w:tmpl w:val="9D847DB8"/>
    <w:lvl w:ilvl="0" w:tplc="274A96E0">
      <w:start w:val="1"/>
      <w:numFmt w:val="bullet"/>
      <w:lvlText w:val="-"/>
      <w:lvlJc w:val="left"/>
      <w:pPr>
        <w:ind w:left="2203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7" w15:restartNumberingAfterBreak="0">
    <w:nsid w:val="6A435680"/>
    <w:multiLevelType w:val="hybridMultilevel"/>
    <w:tmpl w:val="BB4604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D29BC"/>
    <w:multiLevelType w:val="hybridMultilevel"/>
    <w:tmpl w:val="655033D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63389C"/>
    <w:multiLevelType w:val="hybridMultilevel"/>
    <w:tmpl w:val="DB0CFF62"/>
    <w:lvl w:ilvl="0" w:tplc="49803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6"/>
  </w:num>
  <w:num w:numId="5">
    <w:abstractNumId w:val="11"/>
  </w:num>
  <w:num w:numId="6">
    <w:abstractNumId w:val="13"/>
  </w:num>
  <w:num w:numId="7">
    <w:abstractNumId w:val="12"/>
  </w:num>
  <w:num w:numId="8">
    <w:abstractNumId w:val="5"/>
  </w:num>
  <w:num w:numId="9">
    <w:abstractNumId w:val="17"/>
  </w:num>
  <w:num w:numId="10">
    <w:abstractNumId w:val="7"/>
  </w:num>
  <w:num w:numId="11">
    <w:abstractNumId w:val="16"/>
  </w:num>
  <w:num w:numId="12">
    <w:abstractNumId w:val="1"/>
  </w:num>
  <w:num w:numId="13">
    <w:abstractNumId w:val="10"/>
  </w:num>
  <w:num w:numId="14">
    <w:abstractNumId w:val="18"/>
  </w:num>
  <w:num w:numId="15">
    <w:abstractNumId w:val="9"/>
  </w:num>
  <w:num w:numId="16">
    <w:abstractNumId w:val="8"/>
  </w:num>
  <w:num w:numId="17">
    <w:abstractNumId w:val="4"/>
  </w:num>
  <w:num w:numId="18">
    <w:abstractNumId w:val="19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68"/>
    <w:rsid w:val="00006E4C"/>
    <w:rsid w:val="0001060E"/>
    <w:rsid w:val="00010E68"/>
    <w:rsid w:val="00016A77"/>
    <w:rsid w:val="00032ECB"/>
    <w:rsid w:val="000427FA"/>
    <w:rsid w:val="00050FC1"/>
    <w:rsid w:val="000548B9"/>
    <w:rsid w:val="000559C2"/>
    <w:rsid w:val="000609F1"/>
    <w:rsid w:val="0008208F"/>
    <w:rsid w:val="000829C4"/>
    <w:rsid w:val="00092939"/>
    <w:rsid w:val="000A7779"/>
    <w:rsid w:val="000B7B40"/>
    <w:rsid w:val="000C7774"/>
    <w:rsid w:val="000E1D95"/>
    <w:rsid w:val="000F776E"/>
    <w:rsid w:val="001249ED"/>
    <w:rsid w:val="00145CA8"/>
    <w:rsid w:val="00160446"/>
    <w:rsid w:val="00164356"/>
    <w:rsid w:val="00171C80"/>
    <w:rsid w:val="00181F12"/>
    <w:rsid w:val="001B2734"/>
    <w:rsid w:val="001B4D8A"/>
    <w:rsid w:val="001C0296"/>
    <w:rsid w:val="001D44B3"/>
    <w:rsid w:val="001E3309"/>
    <w:rsid w:val="001E3329"/>
    <w:rsid w:val="001F2ED0"/>
    <w:rsid w:val="00227906"/>
    <w:rsid w:val="0023306D"/>
    <w:rsid w:val="002332DF"/>
    <w:rsid w:val="0023688F"/>
    <w:rsid w:val="00246A71"/>
    <w:rsid w:val="00260214"/>
    <w:rsid w:val="0026450A"/>
    <w:rsid w:val="0027521E"/>
    <w:rsid w:val="00276132"/>
    <w:rsid w:val="00281D8A"/>
    <w:rsid w:val="002B25AE"/>
    <w:rsid w:val="002B5C01"/>
    <w:rsid w:val="002C127F"/>
    <w:rsid w:val="002C5B55"/>
    <w:rsid w:val="002D7EBD"/>
    <w:rsid w:val="0030239E"/>
    <w:rsid w:val="0030353D"/>
    <w:rsid w:val="00307C7F"/>
    <w:rsid w:val="003109E4"/>
    <w:rsid w:val="003119BE"/>
    <w:rsid w:val="00313A8F"/>
    <w:rsid w:val="003454BF"/>
    <w:rsid w:val="00362161"/>
    <w:rsid w:val="00395BE8"/>
    <w:rsid w:val="003A05D4"/>
    <w:rsid w:val="003A23D3"/>
    <w:rsid w:val="003B7C6F"/>
    <w:rsid w:val="003C700A"/>
    <w:rsid w:val="003D6177"/>
    <w:rsid w:val="003D6205"/>
    <w:rsid w:val="003E0F6B"/>
    <w:rsid w:val="003E6791"/>
    <w:rsid w:val="00412D60"/>
    <w:rsid w:val="0041540D"/>
    <w:rsid w:val="004224FD"/>
    <w:rsid w:val="004342C0"/>
    <w:rsid w:val="00443D25"/>
    <w:rsid w:val="00451A41"/>
    <w:rsid w:val="004541F6"/>
    <w:rsid w:val="0045696A"/>
    <w:rsid w:val="00481054"/>
    <w:rsid w:val="00487965"/>
    <w:rsid w:val="004902F7"/>
    <w:rsid w:val="004B054E"/>
    <w:rsid w:val="004B2583"/>
    <w:rsid w:val="004B4BF4"/>
    <w:rsid w:val="004C0462"/>
    <w:rsid w:val="004C2256"/>
    <w:rsid w:val="004D1B12"/>
    <w:rsid w:val="004E3C5F"/>
    <w:rsid w:val="004E5976"/>
    <w:rsid w:val="005000AC"/>
    <w:rsid w:val="00501E8F"/>
    <w:rsid w:val="00510EC7"/>
    <w:rsid w:val="0051249A"/>
    <w:rsid w:val="00516A73"/>
    <w:rsid w:val="005235A4"/>
    <w:rsid w:val="005340D2"/>
    <w:rsid w:val="00557460"/>
    <w:rsid w:val="0059335E"/>
    <w:rsid w:val="005B157F"/>
    <w:rsid w:val="005F52A3"/>
    <w:rsid w:val="00603178"/>
    <w:rsid w:val="006170F7"/>
    <w:rsid w:val="00622680"/>
    <w:rsid w:val="006437C8"/>
    <w:rsid w:val="006450A0"/>
    <w:rsid w:val="00653AC0"/>
    <w:rsid w:val="006600FE"/>
    <w:rsid w:val="006624A3"/>
    <w:rsid w:val="006630EA"/>
    <w:rsid w:val="00685104"/>
    <w:rsid w:val="00685417"/>
    <w:rsid w:val="00691B1B"/>
    <w:rsid w:val="006A72CB"/>
    <w:rsid w:val="006C54E4"/>
    <w:rsid w:val="006C65E0"/>
    <w:rsid w:val="006C6D5E"/>
    <w:rsid w:val="006D2E74"/>
    <w:rsid w:val="006E3712"/>
    <w:rsid w:val="006E6E22"/>
    <w:rsid w:val="006F113A"/>
    <w:rsid w:val="006F4872"/>
    <w:rsid w:val="00701872"/>
    <w:rsid w:val="00713727"/>
    <w:rsid w:val="007156EE"/>
    <w:rsid w:val="0071775C"/>
    <w:rsid w:val="007205D4"/>
    <w:rsid w:val="00722AC4"/>
    <w:rsid w:val="007240BB"/>
    <w:rsid w:val="0073187D"/>
    <w:rsid w:val="0076272D"/>
    <w:rsid w:val="00762F86"/>
    <w:rsid w:val="0076604C"/>
    <w:rsid w:val="0079034F"/>
    <w:rsid w:val="00794D03"/>
    <w:rsid w:val="007A0E25"/>
    <w:rsid w:val="007A1089"/>
    <w:rsid w:val="007B16D6"/>
    <w:rsid w:val="007B48E0"/>
    <w:rsid w:val="007E4052"/>
    <w:rsid w:val="00813E9E"/>
    <w:rsid w:val="008172CD"/>
    <w:rsid w:val="0082098E"/>
    <w:rsid w:val="00823952"/>
    <w:rsid w:val="00825EB6"/>
    <w:rsid w:val="00836A40"/>
    <w:rsid w:val="00843605"/>
    <w:rsid w:val="008446D3"/>
    <w:rsid w:val="00847A27"/>
    <w:rsid w:val="00855ECE"/>
    <w:rsid w:val="008657E2"/>
    <w:rsid w:val="00870832"/>
    <w:rsid w:val="008737C4"/>
    <w:rsid w:val="00880414"/>
    <w:rsid w:val="00895C83"/>
    <w:rsid w:val="008A0C9C"/>
    <w:rsid w:val="008A60A1"/>
    <w:rsid w:val="008B00E1"/>
    <w:rsid w:val="008B5487"/>
    <w:rsid w:val="008E0375"/>
    <w:rsid w:val="008E2E34"/>
    <w:rsid w:val="008E7640"/>
    <w:rsid w:val="008F4B1F"/>
    <w:rsid w:val="0091353E"/>
    <w:rsid w:val="009341CA"/>
    <w:rsid w:val="00936367"/>
    <w:rsid w:val="00951CA4"/>
    <w:rsid w:val="00955D04"/>
    <w:rsid w:val="00956454"/>
    <w:rsid w:val="00960E15"/>
    <w:rsid w:val="00964AA4"/>
    <w:rsid w:val="00973861"/>
    <w:rsid w:val="009800DE"/>
    <w:rsid w:val="0098717C"/>
    <w:rsid w:val="00987A78"/>
    <w:rsid w:val="00994A5C"/>
    <w:rsid w:val="009A0E0C"/>
    <w:rsid w:val="009A79A8"/>
    <w:rsid w:val="009A7B02"/>
    <w:rsid w:val="009A7BD8"/>
    <w:rsid w:val="009B0CB9"/>
    <w:rsid w:val="009D4817"/>
    <w:rsid w:val="009D4AFE"/>
    <w:rsid w:val="009E50E3"/>
    <w:rsid w:val="009E5850"/>
    <w:rsid w:val="009F6F15"/>
    <w:rsid w:val="00A1115A"/>
    <w:rsid w:val="00A12358"/>
    <w:rsid w:val="00A14A8C"/>
    <w:rsid w:val="00A24320"/>
    <w:rsid w:val="00A30212"/>
    <w:rsid w:val="00A329AF"/>
    <w:rsid w:val="00A34500"/>
    <w:rsid w:val="00A440C1"/>
    <w:rsid w:val="00A557F8"/>
    <w:rsid w:val="00A657F0"/>
    <w:rsid w:val="00A715B3"/>
    <w:rsid w:val="00A838CC"/>
    <w:rsid w:val="00A84FC3"/>
    <w:rsid w:val="00AA2D44"/>
    <w:rsid w:val="00AC6CD5"/>
    <w:rsid w:val="00AF5F9B"/>
    <w:rsid w:val="00B025B3"/>
    <w:rsid w:val="00B035C4"/>
    <w:rsid w:val="00B04F59"/>
    <w:rsid w:val="00B21F7C"/>
    <w:rsid w:val="00B25FCB"/>
    <w:rsid w:val="00B268C9"/>
    <w:rsid w:val="00B27DF1"/>
    <w:rsid w:val="00B47B3F"/>
    <w:rsid w:val="00B561F8"/>
    <w:rsid w:val="00B60475"/>
    <w:rsid w:val="00B72090"/>
    <w:rsid w:val="00B72F47"/>
    <w:rsid w:val="00B75720"/>
    <w:rsid w:val="00B76605"/>
    <w:rsid w:val="00B80CFA"/>
    <w:rsid w:val="00B843FC"/>
    <w:rsid w:val="00B92387"/>
    <w:rsid w:val="00B943A8"/>
    <w:rsid w:val="00B94E58"/>
    <w:rsid w:val="00B94E8A"/>
    <w:rsid w:val="00BA792B"/>
    <w:rsid w:val="00BB4F6F"/>
    <w:rsid w:val="00BD1184"/>
    <w:rsid w:val="00BD1E27"/>
    <w:rsid w:val="00BE251A"/>
    <w:rsid w:val="00BF4037"/>
    <w:rsid w:val="00C06093"/>
    <w:rsid w:val="00C104CB"/>
    <w:rsid w:val="00C220E3"/>
    <w:rsid w:val="00C23F90"/>
    <w:rsid w:val="00C36F2D"/>
    <w:rsid w:val="00C45AB7"/>
    <w:rsid w:val="00C54918"/>
    <w:rsid w:val="00C57052"/>
    <w:rsid w:val="00C6660C"/>
    <w:rsid w:val="00C9104F"/>
    <w:rsid w:val="00C910F7"/>
    <w:rsid w:val="00CC7935"/>
    <w:rsid w:val="00CE2EDE"/>
    <w:rsid w:val="00CE360C"/>
    <w:rsid w:val="00CE3663"/>
    <w:rsid w:val="00CE6E64"/>
    <w:rsid w:val="00CF0203"/>
    <w:rsid w:val="00CF0FBD"/>
    <w:rsid w:val="00D10D4F"/>
    <w:rsid w:val="00D13380"/>
    <w:rsid w:val="00D15E3A"/>
    <w:rsid w:val="00D2540C"/>
    <w:rsid w:val="00D263E3"/>
    <w:rsid w:val="00D301C8"/>
    <w:rsid w:val="00D3474A"/>
    <w:rsid w:val="00D360FA"/>
    <w:rsid w:val="00D43937"/>
    <w:rsid w:val="00D466B4"/>
    <w:rsid w:val="00D47D11"/>
    <w:rsid w:val="00D66364"/>
    <w:rsid w:val="00D818DE"/>
    <w:rsid w:val="00D908FC"/>
    <w:rsid w:val="00DA2E68"/>
    <w:rsid w:val="00DA61DF"/>
    <w:rsid w:val="00DB5D14"/>
    <w:rsid w:val="00DD6BC8"/>
    <w:rsid w:val="00DE049C"/>
    <w:rsid w:val="00DE7EF5"/>
    <w:rsid w:val="00DF5C91"/>
    <w:rsid w:val="00DF6D86"/>
    <w:rsid w:val="00E00937"/>
    <w:rsid w:val="00E0412E"/>
    <w:rsid w:val="00E13686"/>
    <w:rsid w:val="00E20FA1"/>
    <w:rsid w:val="00E4180E"/>
    <w:rsid w:val="00E45D61"/>
    <w:rsid w:val="00E463F4"/>
    <w:rsid w:val="00E53E85"/>
    <w:rsid w:val="00E556EE"/>
    <w:rsid w:val="00E72E70"/>
    <w:rsid w:val="00E73FC0"/>
    <w:rsid w:val="00E745FF"/>
    <w:rsid w:val="00E83F15"/>
    <w:rsid w:val="00E843DE"/>
    <w:rsid w:val="00E9126A"/>
    <w:rsid w:val="00E94281"/>
    <w:rsid w:val="00EA0577"/>
    <w:rsid w:val="00EA1000"/>
    <w:rsid w:val="00EA567C"/>
    <w:rsid w:val="00EC5FE5"/>
    <w:rsid w:val="00EE7642"/>
    <w:rsid w:val="00EF055B"/>
    <w:rsid w:val="00F0453C"/>
    <w:rsid w:val="00F04C76"/>
    <w:rsid w:val="00F06AE0"/>
    <w:rsid w:val="00F2202F"/>
    <w:rsid w:val="00F23BF5"/>
    <w:rsid w:val="00F567CE"/>
    <w:rsid w:val="00F72763"/>
    <w:rsid w:val="00F74D06"/>
    <w:rsid w:val="00F914EE"/>
    <w:rsid w:val="00F96DC6"/>
    <w:rsid w:val="00F96DFF"/>
    <w:rsid w:val="00FA07AD"/>
    <w:rsid w:val="00FA5A5A"/>
    <w:rsid w:val="00FB377F"/>
    <w:rsid w:val="00FB482B"/>
    <w:rsid w:val="00FC5026"/>
    <w:rsid w:val="00FC68E9"/>
    <w:rsid w:val="00FD1353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F4667"/>
  <w15:docId w15:val="{082BF270-80C0-40D4-ADF9-6509771E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609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43D25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443D25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443D25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9564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6454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956454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6454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956454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6454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829C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829C4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0829C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829C4"/>
    <w:rPr>
      <w:sz w:val="22"/>
      <w:szCs w:val="22"/>
      <w:lang w:eastAsia="en-US"/>
    </w:rPr>
  </w:style>
  <w:style w:type="paragraph" w:styleId="Obyajntext">
    <w:name w:val="Plain Text"/>
    <w:basedOn w:val="Normlny"/>
    <w:link w:val="ObyajntextChar"/>
    <w:rsid w:val="00823952"/>
    <w:pPr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ObyajntextChar">
    <w:name w:val="Obyčajný text Char"/>
    <w:link w:val="Obyajntext"/>
    <w:rsid w:val="00823952"/>
    <w:rPr>
      <w:rFonts w:ascii="Courier New" w:eastAsia="Times New Roman" w:hAnsi="Courier New"/>
      <w:lang w:eastAsia="cs-CZ"/>
    </w:rPr>
  </w:style>
  <w:style w:type="paragraph" w:styleId="Odsekzoznamu">
    <w:name w:val="List Paragraph"/>
    <w:basedOn w:val="Normlny"/>
    <w:uiPriority w:val="34"/>
    <w:qFormat/>
    <w:rsid w:val="00F7276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D7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st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ZÁSADY PRE VÝBEROVÉ KONANIE NA VYKONÁVANIE FUNKCIE ČLENOV PREDSTAVENSTVA  ŽELEZNIČNEJ SPOLOČNOSTI CARGO SLOVAKIA, A</vt:lpstr>
    </vt:vector>
  </TitlesOfParts>
  <Company>ZSSK  Cargo a.s.</Company>
  <LinksUpToDate>false</LinksUpToDate>
  <CharactersWithSpaces>11168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PRE VÝBEROVÉ KONANIE NA VYKONÁVANIE FUNKCIE ČLENOV PREDSTAVENSTVA  ŽELEZNIČNEJ SPOLOČNOSTI CARGO SLOVAKIA, A</dc:title>
  <dc:creator>Sztraková Marta</dc:creator>
  <cp:lastModifiedBy>Sztraková Marta</cp:lastModifiedBy>
  <cp:revision>3</cp:revision>
  <cp:lastPrinted>2016-08-15T14:25:00Z</cp:lastPrinted>
  <dcterms:created xsi:type="dcterms:W3CDTF">2024-03-07T14:34:00Z</dcterms:created>
  <dcterms:modified xsi:type="dcterms:W3CDTF">2024-03-12T20:27:00Z</dcterms:modified>
</cp:coreProperties>
</file>